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49" w:rsidRPr="00551A13" w:rsidRDefault="00CB6D49" w:rsidP="00CB6D49">
      <w:pPr>
        <w:pStyle w:val="NoSpacing"/>
        <w:rPr>
          <w:rFonts w:asciiTheme="minorHAnsi" w:hAnsiTheme="minorHAnsi" w:cstheme="minorHAnsi"/>
          <w:b/>
        </w:rPr>
      </w:pPr>
      <w:bookmarkStart w:id="0" w:name="_GoBack"/>
      <w:bookmarkEnd w:id="0"/>
      <w:r w:rsidRPr="00551A13">
        <w:rPr>
          <w:rFonts w:asciiTheme="minorHAnsi" w:hAnsiTheme="minorHAnsi" w:cstheme="minorHAnsi"/>
          <w:b/>
        </w:rPr>
        <w:t xml:space="preserve">Fumonisin in Animal Feeds and Animal Feed Ingredients </w:t>
      </w:r>
    </w:p>
    <w:p w:rsidR="005C1A09" w:rsidRPr="00551A13" w:rsidRDefault="005C1A09" w:rsidP="00CB6D49">
      <w:pPr>
        <w:rPr>
          <w:rFonts w:asciiTheme="minorHAnsi" w:hAnsiTheme="minorHAnsi" w:cstheme="minorHAnsi"/>
          <w:sz w:val="22"/>
        </w:rPr>
      </w:pPr>
    </w:p>
    <w:p w:rsidR="006145F6" w:rsidRDefault="005C1A09" w:rsidP="006145F6">
      <w:pPr>
        <w:rPr>
          <w:rFonts w:asciiTheme="minorHAnsi" w:hAnsiTheme="minorHAnsi" w:cstheme="minorHAnsi"/>
          <w:sz w:val="22"/>
        </w:rPr>
      </w:pPr>
      <w:r w:rsidRPr="00B35A3D">
        <w:rPr>
          <w:rFonts w:asciiTheme="minorHAnsi" w:hAnsiTheme="minorHAnsi" w:cstheme="minorHAnsi"/>
          <w:sz w:val="22"/>
        </w:rPr>
        <w:t xml:space="preserve">Fumonisins are a product of fungi and found primarily in corn or corn by-products. One such mold is fusarium, which produces the mycotoxin fumonisin. Weather and insect damage can contribute to fumonisin production and improper storage is often a cause of increasing fumonisin levels that are toxic to animals. </w:t>
      </w:r>
      <w:r w:rsidR="00454A29" w:rsidRPr="00551A13">
        <w:rPr>
          <w:rFonts w:asciiTheme="minorHAnsi" w:hAnsiTheme="minorHAnsi" w:cstheme="minorHAnsi"/>
          <w:sz w:val="22"/>
        </w:rPr>
        <w:t>Fumonisin ingestion in all species leads to number of clinical signs most related to neural dysfunction noted in abnormal behavior, liver damage, loss of control in movement, loss of appetite weakness, depression, blindness, and brain damage.</w:t>
      </w:r>
      <w:r w:rsidR="006145F6">
        <w:rPr>
          <w:rFonts w:asciiTheme="minorHAnsi" w:hAnsiTheme="minorHAnsi" w:cstheme="minorHAnsi"/>
          <w:sz w:val="22"/>
        </w:rPr>
        <w:t xml:space="preserve">  </w:t>
      </w:r>
    </w:p>
    <w:p w:rsidR="006145F6" w:rsidRDefault="006145F6" w:rsidP="006145F6">
      <w:pPr>
        <w:rPr>
          <w:rFonts w:asciiTheme="minorHAnsi" w:hAnsiTheme="minorHAnsi" w:cstheme="minorHAnsi"/>
          <w:sz w:val="22"/>
        </w:rPr>
      </w:pPr>
    </w:p>
    <w:p w:rsidR="006145F6" w:rsidRDefault="006145F6" w:rsidP="006145F6">
      <w:pPr>
        <w:rPr>
          <w:rFonts w:asciiTheme="minorHAnsi" w:hAnsiTheme="minorHAnsi" w:cstheme="minorHAnsi"/>
          <w:sz w:val="22"/>
        </w:rPr>
      </w:pPr>
      <w:r w:rsidRPr="00551A13">
        <w:rPr>
          <w:rFonts w:asciiTheme="minorHAnsi" w:hAnsiTheme="minorHAnsi" w:cstheme="minorHAnsi"/>
          <w:sz w:val="22"/>
        </w:rPr>
        <w:t>Studies have demonstrated that horses are the most sensitive to the effects of fumonisin concentrations, and "safe" levels are difficult to recommend. Consumption of fumonisin contaminated feed by horses can cause what veterinarians call Equine leukoencephatomalacia (ELEM</w:t>
      </w:r>
      <w:r>
        <w:rPr>
          <w:rFonts w:asciiTheme="minorHAnsi" w:hAnsiTheme="minorHAnsi" w:cstheme="minorHAnsi"/>
          <w:sz w:val="22"/>
        </w:rPr>
        <w:t>), which</w:t>
      </w:r>
      <w:r w:rsidRPr="00551A13">
        <w:rPr>
          <w:rFonts w:asciiTheme="minorHAnsi" w:hAnsiTheme="minorHAnsi" w:cstheme="minorHAnsi"/>
          <w:sz w:val="22"/>
        </w:rPr>
        <w:t xml:space="preserve"> is associated with a high mortality rate in horses</w:t>
      </w:r>
      <w:r>
        <w:rPr>
          <w:rFonts w:asciiTheme="minorHAnsi" w:hAnsiTheme="minorHAnsi" w:cstheme="minorHAnsi"/>
          <w:sz w:val="22"/>
        </w:rPr>
        <w:t xml:space="preserve">.  </w:t>
      </w:r>
    </w:p>
    <w:p w:rsidR="005C1A09" w:rsidRPr="00B35A3D" w:rsidRDefault="005C1A09" w:rsidP="00CB6D49">
      <w:pPr>
        <w:rPr>
          <w:rFonts w:asciiTheme="minorHAnsi" w:hAnsiTheme="minorHAnsi" w:cstheme="minorHAnsi"/>
          <w:sz w:val="22"/>
        </w:rPr>
      </w:pPr>
    </w:p>
    <w:p w:rsidR="005C1A09" w:rsidRPr="00B35A3D" w:rsidRDefault="005C1A09" w:rsidP="00CB6D49">
      <w:pPr>
        <w:rPr>
          <w:rFonts w:asciiTheme="minorHAnsi" w:hAnsiTheme="minorHAnsi" w:cstheme="minorHAnsi"/>
          <w:sz w:val="22"/>
        </w:rPr>
      </w:pPr>
      <w:r w:rsidRPr="00B35A3D">
        <w:rPr>
          <w:rFonts w:asciiTheme="minorHAnsi" w:hAnsiTheme="minorHAnsi" w:cstheme="minorHAnsi"/>
          <w:sz w:val="22"/>
        </w:rPr>
        <w:t xml:space="preserve">The Food and Drug Administration (FDA) released </w:t>
      </w:r>
      <w:r w:rsidR="00CB6D49" w:rsidRPr="00B35A3D">
        <w:rPr>
          <w:rFonts w:asciiTheme="minorHAnsi" w:hAnsiTheme="minorHAnsi" w:cstheme="minorHAnsi"/>
          <w:sz w:val="22"/>
        </w:rPr>
        <w:t>final</w:t>
      </w:r>
      <w:r w:rsidRPr="00B35A3D">
        <w:rPr>
          <w:rFonts w:asciiTheme="minorHAnsi" w:hAnsiTheme="minorHAnsi" w:cstheme="minorHAnsi"/>
          <w:sz w:val="22"/>
        </w:rPr>
        <w:t xml:space="preserve"> guidance levels for corn, corn by-products and the total ration in various animal species in </w:t>
      </w:r>
      <w:r w:rsidR="00CB6D49" w:rsidRPr="00B35A3D">
        <w:rPr>
          <w:rFonts w:asciiTheme="minorHAnsi" w:hAnsiTheme="minorHAnsi" w:cstheme="minorHAnsi"/>
          <w:sz w:val="22"/>
        </w:rPr>
        <w:t>November</w:t>
      </w:r>
      <w:r w:rsidRPr="00B35A3D">
        <w:rPr>
          <w:rFonts w:asciiTheme="minorHAnsi" w:hAnsiTheme="minorHAnsi" w:cstheme="minorHAnsi"/>
          <w:sz w:val="22"/>
        </w:rPr>
        <w:t xml:space="preserve"> 200</w:t>
      </w:r>
      <w:r w:rsidR="00CB6D49" w:rsidRPr="00B35A3D">
        <w:rPr>
          <w:rFonts w:asciiTheme="minorHAnsi" w:hAnsiTheme="minorHAnsi" w:cstheme="minorHAnsi"/>
          <w:sz w:val="22"/>
        </w:rPr>
        <w:t>1</w:t>
      </w:r>
      <w:r w:rsidRPr="00B35A3D">
        <w:rPr>
          <w:rFonts w:asciiTheme="minorHAnsi" w:hAnsiTheme="minorHAnsi" w:cstheme="minorHAnsi"/>
          <w:sz w:val="22"/>
        </w:rPr>
        <w:t xml:space="preserve"> (Table </w:t>
      </w:r>
      <w:r w:rsidR="0093319F" w:rsidRPr="00B35A3D">
        <w:rPr>
          <w:rFonts w:asciiTheme="minorHAnsi" w:hAnsiTheme="minorHAnsi" w:cstheme="minorHAnsi"/>
          <w:sz w:val="22"/>
        </w:rPr>
        <w:t>1</w:t>
      </w:r>
      <w:r w:rsidRPr="00B35A3D">
        <w:rPr>
          <w:rFonts w:asciiTheme="minorHAnsi" w:hAnsiTheme="minorHAnsi" w:cstheme="minorHAnsi"/>
          <w:sz w:val="22"/>
        </w:rPr>
        <w:t xml:space="preserve">). </w:t>
      </w:r>
    </w:p>
    <w:p w:rsidR="00B35A3D" w:rsidRPr="00B35A3D" w:rsidRDefault="00B35A3D" w:rsidP="00CB6D49">
      <w:pPr>
        <w:rPr>
          <w:rFonts w:asciiTheme="minorHAnsi" w:hAnsiTheme="minorHAnsi" w:cstheme="minorHAnsi"/>
          <w:sz w:val="22"/>
        </w:rPr>
      </w:pPr>
    </w:p>
    <w:p w:rsidR="005C1A09" w:rsidRPr="00B35A3D" w:rsidRDefault="005C1A09" w:rsidP="00CB6D49">
      <w:pPr>
        <w:pBdr>
          <w:bottom w:val="single" w:sz="4" w:space="1" w:color="auto"/>
        </w:pBdr>
        <w:rPr>
          <w:rFonts w:asciiTheme="minorHAnsi" w:hAnsiTheme="minorHAnsi" w:cstheme="minorHAnsi"/>
          <w:sz w:val="22"/>
        </w:rPr>
      </w:pPr>
      <w:r w:rsidRPr="00B35A3D">
        <w:rPr>
          <w:rFonts w:asciiTheme="minorHAnsi" w:hAnsiTheme="minorHAnsi" w:cstheme="minorHAnsi"/>
          <w:sz w:val="22"/>
        </w:rPr>
        <w:t xml:space="preserve">Table </w:t>
      </w:r>
      <w:r w:rsidR="0093319F" w:rsidRPr="00B35A3D">
        <w:rPr>
          <w:rFonts w:asciiTheme="minorHAnsi" w:hAnsiTheme="minorHAnsi" w:cstheme="minorHAnsi"/>
          <w:sz w:val="22"/>
        </w:rPr>
        <w:t>1</w:t>
      </w:r>
      <w:r w:rsidRPr="00B35A3D">
        <w:rPr>
          <w:rFonts w:asciiTheme="minorHAnsi" w:hAnsiTheme="minorHAnsi" w:cstheme="minorHAnsi"/>
          <w:sz w:val="22"/>
        </w:rPr>
        <w:t>. Summary of Recommended Levels for Total Fumonisins in Corn, Corn By-products</w:t>
      </w:r>
      <w:r w:rsidRPr="00B35A3D">
        <w:rPr>
          <w:rFonts w:asciiTheme="minorHAnsi" w:hAnsiTheme="minorHAnsi" w:cstheme="minorHAnsi"/>
          <w:sz w:val="22"/>
          <w:u w:val="single"/>
        </w:rPr>
        <w:t xml:space="preserve">, </w:t>
      </w:r>
      <w:r w:rsidRPr="00B35A3D">
        <w:rPr>
          <w:rFonts w:asciiTheme="minorHAnsi" w:hAnsiTheme="minorHAnsi" w:cstheme="minorHAnsi"/>
          <w:sz w:val="22"/>
        </w:rPr>
        <w:t>and the Total Ration in Various Animal Species.</w:t>
      </w:r>
      <w:r w:rsidR="0093319F" w:rsidRPr="00B35A3D">
        <w:rPr>
          <w:rFonts w:asciiTheme="minorHAnsi" w:hAnsiTheme="minorHAnsi" w:cstheme="minorHAnsi"/>
          <w:sz w:val="22"/>
        </w:rPr>
        <w:t>*</w:t>
      </w:r>
    </w:p>
    <w:p w:rsidR="005C1A09" w:rsidRPr="00B35A3D" w:rsidRDefault="005C1A09" w:rsidP="00CB6D49">
      <w:pPr>
        <w:ind w:left="1440" w:firstLine="720"/>
        <w:rPr>
          <w:rFonts w:asciiTheme="minorHAnsi" w:hAnsiTheme="minorHAnsi" w:cstheme="minorHAnsi"/>
          <w:sz w:val="22"/>
          <w:szCs w:val="22"/>
        </w:rPr>
      </w:pPr>
      <w:r w:rsidRPr="00B35A3D">
        <w:rPr>
          <w:rFonts w:asciiTheme="minorHAnsi" w:hAnsiTheme="minorHAnsi" w:cstheme="minorHAnsi"/>
          <w:sz w:val="22"/>
          <w:szCs w:val="22"/>
        </w:rPr>
        <w:t xml:space="preserve">Recommended Maximum Level        </w:t>
      </w:r>
      <w:r w:rsidRPr="00B35A3D">
        <w:rPr>
          <w:rFonts w:asciiTheme="minorHAnsi" w:hAnsiTheme="minorHAnsi" w:cstheme="minorHAnsi"/>
          <w:sz w:val="22"/>
          <w:szCs w:val="22"/>
        </w:rPr>
        <w:tab/>
        <w:t xml:space="preserve"> </w:t>
      </w:r>
      <w:r w:rsidR="00CB6D49" w:rsidRPr="00B35A3D">
        <w:rPr>
          <w:rFonts w:asciiTheme="minorHAnsi" w:hAnsiTheme="minorHAnsi" w:cstheme="minorHAnsi"/>
          <w:sz w:val="22"/>
          <w:szCs w:val="22"/>
        </w:rPr>
        <w:t xml:space="preserve">                 </w:t>
      </w:r>
      <w:r w:rsidRPr="00B35A3D">
        <w:rPr>
          <w:rFonts w:asciiTheme="minorHAnsi" w:hAnsiTheme="minorHAnsi" w:cstheme="minorHAnsi"/>
          <w:sz w:val="22"/>
          <w:szCs w:val="22"/>
        </w:rPr>
        <w:t>Recommended Maximum of</w:t>
      </w:r>
    </w:p>
    <w:p w:rsidR="005C1A09" w:rsidRPr="00B35A3D" w:rsidRDefault="005C1A09" w:rsidP="00CB6D49">
      <w:pPr>
        <w:ind w:left="1440" w:firstLine="720"/>
        <w:rPr>
          <w:rFonts w:asciiTheme="minorHAnsi" w:hAnsiTheme="minorHAnsi" w:cstheme="minorHAnsi"/>
          <w:sz w:val="22"/>
          <w:szCs w:val="22"/>
        </w:rPr>
      </w:pPr>
      <w:r w:rsidRPr="00B35A3D">
        <w:rPr>
          <w:rFonts w:asciiTheme="minorHAnsi" w:hAnsiTheme="minorHAnsi" w:cstheme="minorHAnsi"/>
          <w:sz w:val="22"/>
          <w:szCs w:val="22"/>
        </w:rPr>
        <w:t xml:space="preserve">Total Fumonisins in Corn        </w:t>
      </w:r>
      <w:r w:rsidRPr="00B35A3D">
        <w:rPr>
          <w:rFonts w:asciiTheme="minorHAnsi" w:hAnsiTheme="minorHAnsi" w:cstheme="minorHAnsi"/>
          <w:sz w:val="22"/>
          <w:szCs w:val="22"/>
        </w:rPr>
        <w:tab/>
        <w:t xml:space="preserve">     </w:t>
      </w:r>
      <w:r w:rsidR="00CB6D49" w:rsidRPr="00B35A3D">
        <w:rPr>
          <w:rFonts w:asciiTheme="minorHAnsi" w:hAnsiTheme="minorHAnsi" w:cstheme="minorHAnsi"/>
          <w:sz w:val="22"/>
          <w:szCs w:val="22"/>
        </w:rPr>
        <w:t xml:space="preserve">    </w:t>
      </w:r>
      <w:r w:rsidRPr="00B35A3D">
        <w:rPr>
          <w:rFonts w:asciiTheme="minorHAnsi" w:hAnsiTheme="minorHAnsi" w:cstheme="minorHAnsi"/>
          <w:sz w:val="22"/>
          <w:szCs w:val="22"/>
        </w:rPr>
        <w:t xml:space="preserve"> Feed           </w:t>
      </w:r>
      <w:r w:rsidR="00CB6D49" w:rsidRPr="00B35A3D">
        <w:rPr>
          <w:rFonts w:asciiTheme="minorHAnsi" w:hAnsiTheme="minorHAnsi" w:cstheme="minorHAnsi"/>
          <w:sz w:val="22"/>
          <w:szCs w:val="22"/>
        </w:rPr>
        <w:t xml:space="preserve">  </w:t>
      </w:r>
      <w:r w:rsidRPr="00B35A3D">
        <w:rPr>
          <w:rFonts w:asciiTheme="minorHAnsi" w:hAnsiTheme="minorHAnsi" w:cstheme="minorHAnsi"/>
          <w:sz w:val="22"/>
          <w:szCs w:val="22"/>
        </w:rPr>
        <w:t xml:space="preserve"> Level of Total Fumonisins</w:t>
      </w:r>
    </w:p>
    <w:p w:rsidR="005C1A09" w:rsidRPr="00B35A3D" w:rsidRDefault="005C1A09" w:rsidP="00CB6D49">
      <w:pPr>
        <w:pBdr>
          <w:bottom w:val="single" w:sz="4" w:space="1" w:color="auto"/>
        </w:pBdr>
        <w:rPr>
          <w:rFonts w:asciiTheme="minorHAnsi" w:hAnsiTheme="minorHAnsi" w:cstheme="minorHAnsi"/>
          <w:sz w:val="22"/>
          <w:szCs w:val="22"/>
        </w:rPr>
      </w:pPr>
      <w:r w:rsidRPr="00B35A3D">
        <w:rPr>
          <w:rFonts w:asciiTheme="minorHAnsi" w:hAnsiTheme="minorHAnsi" w:cstheme="minorHAnsi"/>
          <w:sz w:val="22"/>
          <w:szCs w:val="22"/>
        </w:rPr>
        <w:t xml:space="preserve">Animal or Class </w:t>
      </w:r>
      <w:r w:rsidRPr="00B35A3D">
        <w:rPr>
          <w:rFonts w:asciiTheme="minorHAnsi" w:hAnsiTheme="minorHAnsi" w:cstheme="minorHAnsi"/>
          <w:sz w:val="22"/>
          <w:szCs w:val="22"/>
        </w:rPr>
        <w:tab/>
      </w:r>
      <w:r w:rsidRPr="00B35A3D">
        <w:rPr>
          <w:rFonts w:asciiTheme="minorHAnsi" w:hAnsiTheme="minorHAnsi" w:cstheme="minorHAnsi"/>
          <w:sz w:val="22"/>
          <w:szCs w:val="22"/>
        </w:rPr>
        <w:tab/>
        <w:t>and Corn By-Products (ppm</w:t>
      </w:r>
      <w:r w:rsidRPr="00B35A3D">
        <w:rPr>
          <w:rFonts w:asciiTheme="minorHAnsi" w:hAnsiTheme="minorHAnsi" w:cstheme="minorHAnsi"/>
          <w:sz w:val="22"/>
          <w:szCs w:val="22"/>
          <w:vertAlign w:val="superscript"/>
        </w:rPr>
        <w:t>1</w:t>
      </w:r>
      <w:r w:rsidRPr="00B35A3D">
        <w:rPr>
          <w:rFonts w:asciiTheme="minorHAnsi" w:hAnsiTheme="minorHAnsi" w:cstheme="minorHAnsi"/>
          <w:sz w:val="22"/>
          <w:szCs w:val="22"/>
        </w:rPr>
        <w:t xml:space="preserve">)         </w:t>
      </w:r>
      <w:r w:rsidR="00CB6D49" w:rsidRPr="00B35A3D">
        <w:rPr>
          <w:rFonts w:asciiTheme="minorHAnsi" w:hAnsiTheme="minorHAnsi" w:cstheme="minorHAnsi"/>
          <w:sz w:val="22"/>
          <w:szCs w:val="22"/>
        </w:rPr>
        <w:t xml:space="preserve">   </w:t>
      </w:r>
      <w:r w:rsidRPr="00B35A3D">
        <w:rPr>
          <w:rFonts w:asciiTheme="minorHAnsi" w:hAnsiTheme="minorHAnsi" w:cstheme="minorHAnsi"/>
          <w:sz w:val="22"/>
          <w:szCs w:val="22"/>
        </w:rPr>
        <w:t xml:space="preserve"> </w:t>
      </w:r>
      <w:r w:rsidR="00CB6D49" w:rsidRPr="00B35A3D">
        <w:rPr>
          <w:rFonts w:asciiTheme="minorHAnsi" w:hAnsiTheme="minorHAnsi" w:cstheme="minorHAnsi"/>
          <w:sz w:val="22"/>
          <w:szCs w:val="22"/>
        </w:rPr>
        <w:t xml:space="preserve"> </w:t>
      </w:r>
      <w:r w:rsidRPr="00B35A3D">
        <w:rPr>
          <w:rFonts w:asciiTheme="minorHAnsi" w:hAnsiTheme="minorHAnsi" w:cstheme="minorHAnsi"/>
          <w:sz w:val="22"/>
          <w:szCs w:val="22"/>
        </w:rPr>
        <w:t xml:space="preserve"> </w:t>
      </w:r>
      <w:r w:rsidR="00CB6D49" w:rsidRPr="00B35A3D">
        <w:rPr>
          <w:rFonts w:asciiTheme="minorHAnsi" w:hAnsiTheme="minorHAnsi" w:cstheme="minorHAnsi"/>
          <w:sz w:val="22"/>
          <w:szCs w:val="22"/>
        </w:rPr>
        <w:t xml:space="preserve"> </w:t>
      </w:r>
      <w:r w:rsidRPr="00B35A3D">
        <w:rPr>
          <w:rFonts w:asciiTheme="minorHAnsi" w:hAnsiTheme="minorHAnsi" w:cstheme="minorHAnsi"/>
          <w:sz w:val="22"/>
          <w:szCs w:val="22"/>
        </w:rPr>
        <w:t>Factor</w:t>
      </w:r>
      <w:r w:rsidRPr="00B35A3D">
        <w:rPr>
          <w:rFonts w:asciiTheme="minorHAnsi" w:hAnsiTheme="minorHAnsi" w:cstheme="minorHAnsi"/>
          <w:sz w:val="22"/>
          <w:szCs w:val="22"/>
          <w:vertAlign w:val="superscript"/>
        </w:rPr>
        <w:t>2</w:t>
      </w:r>
      <w:r w:rsidRPr="00B35A3D">
        <w:rPr>
          <w:rFonts w:asciiTheme="minorHAnsi" w:hAnsiTheme="minorHAnsi" w:cstheme="minorHAnsi"/>
          <w:sz w:val="22"/>
          <w:szCs w:val="22"/>
        </w:rPr>
        <w:t xml:space="preserve">        </w:t>
      </w:r>
      <w:r w:rsidR="00CB6D49" w:rsidRPr="00B35A3D">
        <w:rPr>
          <w:rFonts w:asciiTheme="minorHAnsi" w:hAnsiTheme="minorHAnsi" w:cstheme="minorHAnsi"/>
          <w:sz w:val="22"/>
          <w:szCs w:val="22"/>
        </w:rPr>
        <w:t xml:space="preserve">  </w:t>
      </w:r>
      <w:r w:rsidRPr="00B35A3D">
        <w:rPr>
          <w:rFonts w:asciiTheme="minorHAnsi" w:hAnsiTheme="minorHAnsi" w:cstheme="minorHAnsi"/>
          <w:sz w:val="22"/>
          <w:szCs w:val="22"/>
        </w:rPr>
        <w:t>in the Total Ration (ppm</w:t>
      </w:r>
      <w:r w:rsidR="00E4358E">
        <w:rPr>
          <w:rFonts w:asciiTheme="minorHAnsi" w:hAnsiTheme="minorHAnsi" w:cstheme="minorHAnsi"/>
          <w:sz w:val="22"/>
          <w:szCs w:val="22"/>
          <w:vertAlign w:val="superscript"/>
        </w:rPr>
        <w:t>1</w:t>
      </w:r>
      <w:r w:rsidRPr="00B35A3D">
        <w:rPr>
          <w:rFonts w:asciiTheme="minorHAnsi" w:hAnsiTheme="minorHAnsi" w:cstheme="minorHAnsi"/>
          <w:sz w:val="22"/>
          <w:szCs w:val="22"/>
        </w:rPr>
        <w:t>)</w:t>
      </w:r>
    </w:p>
    <w:p w:rsidR="005C1A09" w:rsidRPr="00B35A3D" w:rsidRDefault="005C1A09" w:rsidP="00CB6D49">
      <w:pPr>
        <w:rPr>
          <w:rFonts w:asciiTheme="minorHAnsi" w:hAnsiTheme="minorHAnsi" w:cstheme="minorHAnsi"/>
          <w:sz w:val="22"/>
        </w:rPr>
      </w:pPr>
      <w:r w:rsidRPr="00B35A3D">
        <w:rPr>
          <w:rFonts w:asciiTheme="minorHAnsi" w:hAnsiTheme="minorHAnsi" w:cstheme="minorHAnsi"/>
          <w:sz w:val="22"/>
        </w:rPr>
        <w:t>Horse</w:t>
      </w:r>
      <w:r w:rsidRPr="00B35A3D">
        <w:rPr>
          <w:rFonts w:asciiTheme="minorHAnsi" w:hAnsiTheme="minorHAnsi" w:cstheme="minorHAnsi"/>
          <w:sz w:val="22"/>
          <w:vertAlign w:val="superscript"/>
        </w:rPr>
        <w:t>3</w:t>
      </w:r>
      <w:r w:rsidRPr="00B35A3D">
        <w:rPr>
          <w:rFonts w:asciiTheme="minorHAnsi" w:hAnsiTheme="minorHAnsi" w:cstheme="minorHAnsi"/>
          <w:sz w:val="22"/>
        </w:rPr>
        <w:t xml:space="preserve"> </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5</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.2</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1</w:t>
      </w:r>
    </w:p>
    <w:p w:rsidR="005C1A09" w:rsidRPr="00B35A3D" w:rsidRDefault="005C1A09" w:rsidP="00CB6D49">
      <w:pPr>
        <w:rPr>
          <w:rFonts w:asciiTheme="minorHAnsi" w:hAnsiTheme="minorHAnsi" w:cstheme="minorHAnsi"/>
          <w:sz w:val="22"/>
        </w:rPr>
      </w:pPr>
      <w:r w:rsidRPr="00B35A3D">
        <w:rPr>
          <w:rFonts w:asciiTheme="minorHAnsi" w:hAnsiTheme="minorHAnsi" w:cstheme="minorHAnsi"/>
          <w:sz w:val="22"/>
        </w:rPr>
        <w:t>Rabbit</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5</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.2</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1</w:t>
      </w:r>
    </w:p>
    <w:p w:rsidR="005C1A09" w:rsidRPr="00B35A3D" w:rsidRDefault="005C1A09" w:rsidP="00CB6D49">
      <w:pPr>
        <w:rPr>
          <w:rFonts w:asciiTheme="minorHAnsi" w:hAnsiTheme="minorHAnsi" w:cstheme="minorHAnsi"/>
          <w:sz w:val="22"/>
        </w:rPr>
      </w:pPr>
      <w:r w:rsidRPr="00B35A3D">
        <w:rPr>
          <w:rFonts w:asciiTheme="minorHAnsi" w:hAnsiTheme="minorHAnsi" w:cstheme="minorHAnsi"/>
          <w:sz w:val="22"/>
        </w:rPr>
        <w:t>Catfish</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20</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.5</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10</w:t>
      </w:r>
    </w:p>
    <w:p w:rsidR="005C1A09" w:rsidRPr="00B35A3D" w:rsidRDefault="005C1A09" w:rsidP="00CB6D49">
      <w:pPr>
        <w:rPr>
          <w:rFonts w:asciiTheme="minorHAnsi" w:hAnsiTheme="minorHAnsi" w:cstheme="minorHAnsi"/>
          <w:sz w:val="22"/>
        </w:rPr>
      </w:pPr>
      <w:r w:rsidRPr="00B35A3D">
        <w:rPr>
          <w:rFonts w:asciiTheme="minorHAnsi" w:hAnsiTheme="minorHAnsi" w:cstheme="minorHAnsi"/>
          <w:sz w:val="22"/>
        </w:rPr>
        <w:t>Swine</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20</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.5</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10</w:t>
      </w:r>
    </w:p>
    <w:p w:rsidR="005C1A09" w:rsidRPr="00B35A3D" w:rsidRDefault="005C1A09" w:rsidP="00CB6D49">
      <w:pPr>
        <w:rPr>
          <w:rFonts w:asciiTheme="minorHAnsi" w:hAnsiTheme="minorHAnsi" w:cstheme="minorHAnsi"/>
          <w:sz w:val="22"/>
        </w:rPr>
      </w:pPr>
      <w:r w:rsidRPr="00B35A3D">
        <w:rPr>
          <w:rFonts w:asciiTheme="minorHAnsi" w:hAnsiTheme="minorHAnsi" w:cstheme="minorHAnsi"/>
          <w:sz w:val="22"/>
        </w:rPr>
        <w:t>Ruminants</w:t>
      </w:r>
      <w:r w:rsidRPr="00B35A3D">
        <w:rPr>
          <w:rFonts w:asciiTheme="minorHAnsi" w:hAnsiTheme="minorHAnsi" w:cstheme="minorHAnsi"/>
          <w:sz w:val="22"/>
          <w:vertAlign w:val="superscript"/>
        </w:rPr>
        <w:t>4</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60</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 xml:space="preserve">.5 </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30</w:t>
      </w:r>
    </w:p>
    <w:p w:rsidR="005C1A09" w:rsidRPr="00B35A3D" w:rsidRDefault="005C1A09" w:rsidP="00CB6D49">
      <w:pPr>
        <w:rPr>
          <w:rFonts w:asciiTheme="minorHAnsi" w:hAnsiTheme="minorHAnsi" w:cstheme="minorHAnsi"/>
          <w:sz w:val="22"/>
        </w:rPr>
      </w:pPr>
      <w:r w:rsidRPr="00B35A3D">
        <w:rPr>
          <w:rFonts w:asciiTheme="minorHAnsi" w:hAnsiTheme="minorHAnsi" w:cstheme="minorHAnsi"/>
          <w:sz w:val="22"/>
        </w:rPr>
        <w:t>Mink</w:t>
      </w:r>
      <w:r w:rsidR="00B35A3D" w:rsidRPr="00B35A3D">
        <w:rPr>
          <w:rFonts w:asciiTheme="minorHAnsi" w:hAnsiTheme="minorHAnsi" w:cstheme="minorHAnsi"/>
          <w:sz w:val="22"/>
          <w:vertAlign w:val="superscript"/>
        </w:rPr>
        <w:t>5</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60</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.5</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30</w:t>
      </w:r>
    </w:p>
    <w:p w:rsidR="005C1A09" w:rsidRPr="00B35A3D" w:rsidRDefault="005C1A09" w:rsidP="00CB6D49">
      <w:pPr>
        <w:rPr>
          <w:rFonts w:asciiTheme="minorHAnsi" w:hAnsiTheme="minorHAnsi" w:cstheme="minorHAnsi"/>
          <w:sz w:val="22"/>
        </w:rPr>
      </w:pPr>
      <w:r w:rsidRPr="00B35A3D">
        <w:rPr>
          <w:rFonts w:asciiTheme="minorHAnsi" w:hAnsiTheme="minorHAnsi" w:cstheme="minorHAnsi"/>
          <w:sz w:val="22"/>
        </w:rPr>
        <w:t>Poultry</w:t>
      </w:r>
      <w:r w:rsidRPr="00B35A3D">
        <w:rPr>
          <w:rFonts w:asciiTheme="minorHAnsi" w:hAnsiTheme="minorHAnsi" w:cstheme="minorHAnsi"/>
          <w:sz w:val="22"/>
          <w:vertAlign w:val="superscript"/>
        </w:rPr>
        <w:t>6</w:t>
      </w:r>
      <w:r w:rsidRPr="00B35A3D">
        <w:rPr>
          <w:rFonts w:asciiTheme="minorHAnsi" w:hAnsiTheme="minorHAnsi" w:cstheme="minorHAnsi"/>
          <w:sz w:val="22"/>
        </w:rPr>
        <w:t xml:space="preserve"> </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100</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.5</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50</w:t>
      </w:r>
    </w:p>
    <w:p w:rsidR="005C1A09" w:rsidRPr="00B35A3D" w:rsidRDefault="005C1A09" w:rsidP="00CB6D49">
      <w:pPr>
        <w:rPr>
          <w:rFonts w:asciiTheme="minorHAnsi" w:hAnsiTheme="minorHAnsi" w:cstheme="minorHAnsi"/>
          <w:sz w:val="22"/>
        </w:rPr>
      </w:pPr>
      <w:r w:rsidRPr="00B35A3D">
        <w:rPr>
          <w:rFonts w:asciiTheme="minorHAnsi" w:hAnsiTheme="minorHAnsi" w:cstheme="minorHAnsi"/>
          <w:sz w:val="22"/>
        </w:rPr>
        <w:t>Ruminant, Poultry &amp;</w:t>
      </w:r>
    </w:p>
    <w:p w:rsidR="005C1A09" w:rsidRPr="00B35A3D" w:rsidRDefault="005C1A09" w:rsidP="00CB6D49">
      <w:pPr>
        <w:rPr>
          <w:rFonts w:asciiTheme="minorHAnsi" w:hAnsiTheme="minorHAnsi" w:cstheme="minorHAnsi"/>
          <w:sz w:val="22"/>
        </w:rPr>
      </w:pPr>
      <w:r w:rsidRPr="00B35A3D">
        <w:rPr>
          <w:rFonts w:asciiTheme="minorHAnsi" w:hAnsiTheme="minorHAnsi" w:cstheme="minorHAnsi"/>
          <w:sz w:val="22"/>
        </w:rPr>
        <w:t>Mink Breeding Stock</w:t>
      </w:r>
      <w:r w:rsidR="00B35A3D" w:rsidRPr="00B35A3D">
        <w:rPr>
          <w:rFonts w:asciiTheme="minorHAnsi" w:hAnsiTheme="minorHAnsi" w:cstheme="minorHAnsi"/>
          <w:sz w:val="22"/>
          <w:vertAlign w:val="superscript"/>
        </w:rPr>
        <w:t>7</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30</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.5</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15</w:t>
      </w:r>
    </w:p>
    <w:p w:rsidR="005C1A09" w:rsidRPr="00B35A3D" w:rsidRDefault="005C1A09" w:rsidP="00CB6D49">
      <w:pPr>
        <w:pBdr>
          <w:bottom w:val="single" w:sz="4" w:space="1" w:color="auto"/>
        </w:pBdr>
        <w:rPr>
          <w:rFonts w:asciiTheme="minorHAnsi" w:hAnsiTheme="minorHAnsi" w:cstheme="minorHAnsi"/>
          <w:sz w:val="22"/>
        </w:rPr>
      </w:pPr>
      <w:r w:rsidRPr="00B35A3D">
        <w:rPr>
          <w:rFonts w:asciiTheme="minorHAnsi" w:hAnsiTheme="minorHAnsi" w:cstheme="minorHAnsi"/>
          <w:sz w:val="22"/>
        </w:rPr>
        <w:t>All Others</w:t>
      </w:r>
      <w:r w:rsidR="00B35A3D" w:rsidRPr="00B35A3D">
        <w:rPr>
          <w:rFonts w:asciiTheme="minorHAnsi" w:hAnsiTheme="minorHAnsi" w:cstheme="minorHAnsi"/>
          <w:sz w:val="22"/>
          <w:vertAlign w:val="superscript"/>
        </w:rPr>
        <w:t>8</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10</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.5</w:t>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00CB6D49" w:rsidRPr="00B35A3D">
        <w:rPr>
          <w:rFonts w:asciiTheme="minorHAnsi" w:hAnsiTheme="minorHAnsi" w:cstheme="minorHAnsi"/>
          <w:sz w:val="22"/>
        </w:rPr>
        <w:tab/>
      </w:r>
      <w:r w:rsidRPr="00B35A3D">
        <w:rPr>
          <w:rFonts w:asciiTheme="minorHAnsi" w:hAnsiTheme="minorHAnsi" w:cstheme="minorHAnsi"/>
          <w:sz w:val="22"/>
        </w:rPr>
        <w:t>5</w:t>
      </w:r>
    </w:p>
    <w:p w:rsidR="005C1A09" w:rsidRPr="00B35A3D" w:rsidRDefault="005C1A09" w:rsidP="00B35A3D">
      <w:pPr>
        <w:rPr>
          <w:rFonts w:asciiTheme="minorHAnsi" w:hAnsiTheme="minorHAnsi" w:cstheme="minorHAnsi"/>
          <w:sz w:val="22"/>
        </w:rPr>
      </w:pPr>
      <w:r w:rsidRPr="00B35A3D">
        <w:rPr>
          <w:rFonts w:asciiTheme="minorHAnsi" w:hAnsiTheme="minorHAnsi" w:cstheme="minorHAnsi"/>
          <w:sz w:val="22"/>
          <w:vertAlign w:val="superscript"/>
        </w:rPr>
        <w:t>1</w:t>
      </w:r>
      <w:r w:rsidRPr="00B35A3D">
        <w:rPr>
          <w:rFonts w:asciiTheme="minorHAnsi" w:hAnsiTheme="minorHAnsi" w:cstheme="minorHAnsi"/>
          <w:sz w:val="22"/>
        </w:rPr>
        <w:t>Total fumonisins = FB</w:t>
      </w:r>
      <w:r w:rsidR="00B35A3D" w:rsidRPr="00B35A3D">
        <w:rPr>
          <w:rFonts w:asciiTheme="minorHAnsi" w:hAnsiTheme="minorHAnsi" w:cstheme="minorHAnsi"/>
          <w:sz w:val="22"/>
          <w:vertAlign w:val="subscript"/>
        </w:rPr>
        <w:t>1</w:t>
      </w:r>
      <w:r w:rsidRPr="00B35A3D">
        <w:rPr>
          <w:rFonts w:asciiTheme="minorHAnsi" w:hAnsiTheme="minorHAnsi" w:cstheme="minorHAnsi"/>
          <w:sz w:val="22"/>
        </w:rPr>
        <w:t xml:space="preserve"> + F</w:t>
      </w:r>
      <w:r w:rsidR="00B35A3D" w:rsidRPr="00B35A3D">
        <w:rPr>
          <w:rFonts w:asciiTheme="minorHAnsi" w:hAnsiTheme="minorHAnsi" w:cstheme="minorHAnsi"/>
          <w:sz w:val="22"/>
        </w:rPr>
        <w:t>B</w:t>
      </w:r>
      <w:r w:rsidRPr="00B35A3D">
        <w:rPr>
          <w:rFonts w:asciiTheme="minorHAnsi" w:hAnsiTheme="minorHAnsi" w:cstheme="minorHAnsi"/>
          <w:sz w:val="22"/>
          <w:vertAlign w:val="subscript"/>
        </w:rPr>
        <w:t>2</w:t>
      </w:r>
      <w:r w:rsidRPr="00B35A3D">
        <w:rPr>
          <w:rFonts w:asciiTheme="minorHAnsi" w:hAnsiTheme="minorHAnsi" w:cstheme="minorHAnsi"/>
          <w:sz w:val="22"/>
        </w:rPr>
        <w:t xml:space="preserve"> + FB</w:t>
      </w:r>
      <w:r w:rsidRPr="00B35A3D">
        <w:rPr>
          <w:rFonts w:asciiTheme="minorHAnsi" w:hAnsiTheme="minorHAnsi" w:cstheme="minorHAnsi"/>
          <w:sz w:val="22"/>
          <w:vertAlign w:val="subscript"/>
        </w:rPr>
        <w:t>3</w:t>
      </w:r>
      <w:r w:rsidRPr="00B35A3D">
        <w:rPr>
          <w:rFonts w:asciiTheme="minorHAnsi" w:hAnsiTheme="minorHAnsi" w:cstheme="minorHAnsi"/>
          <w:sz w:val="22"/>
        </w:rPr>
        <w:t>.</w:t>
      </w:r>
    </w:p>
    <w:p w:rsidR="005C1A09" w:rsidRPr="00B35A3D" w:rsidRDefault="005C1A09" w:rsidP="00B35A3D">
      <w:pPr>
        <w:rPr>
          <w:rFonts w:asciiTheme="minorHAnsi" w:hAnsiTheme="minorHAnsi" w:cstheme="minorHAnsi"/>
          <w:sz w:val="22"/>
        </w:rPr>
      </w:pPr>
      <w:r w:rsidRPr="00B35A3D">
        <w:rPr>
          <w:rFonts w:asciiTheme="minorHAnsi" w:hAnsiTheme="minorHAnsi" w:cstheme="minorHAnsi"/>
          <w:sz w:val="22"/>
          <w:vertAlign w:val="superscript"/>
        </w:rPr>
        <w:t>2</w:t>
      </w:r>
      <w:r w:rsidRPr="00B35A3D">
        <w:rPr>
          <w:rFonts w:asciiTheme="minorHAnsi" w:hAnsiTheme="minorHAnsi" w:cstheme="minorHAnsi"/>
          <w:sz w:val="22"/>
        </w:rPr>
        <w:t>Fraction of corn or corn by-product mixed into the total ration.</w:t>
      </w:r>
    </w:p>
    <w:p w:rsidR="005C1A09" w:rsidRPr="00B35A3D" w:rsidRDefault="005C1A09" w:rsidP="00B35A3D">
      <w:pPr>
        <w:rPr>
          <w:rFonts w:asciiTheme="minorHAnsi" w:hAnsiTheme="minorHAnsi" w:cstheme="minorHAnsi"/>
          <w:sz w:val="22"/>
        </w:rPr>
      </w:pPr>
      <w:r w:rsidRPr="00B35A3D">
        <w:rPr>
          <w:rFonts w:asciiTheme="minorHAnsi" w:hAnsiTheme="minorHAnsi" w:cstheme="minorHAnsi"/>
          <w:sz w:val="22"/>
          <w:vertAlign w:val="superscript"/>
        </w:rPr>
        <w:t>3</w:t>
      </w:r>
      <w:r w:rsidRPr="00B35A3D">
        <w:rPr>
          <w:rFonts w:asciiTheme="minorHAnsi" w:hAnsiTheme="minorHAnsi" w:cstheme="minorHAnsi"/>
          <w:sz w:val="22"/>
        </w:rPr>
        <w:t>Includes asses, zebras and onagers.</w:t>
      </w:r>
    </w:p>
    <w:p w:rsidR="005C1A09" w:rsidRPr="00B35A3D" w:rsidRDefault="005C1A09" w:rsidP="00B35A3D">
      <w:pPr>
        <w:rPr>
          <w:rFonts w:asciiTheme="minorHAnsi" w:hAnsiTheme="minorHAnsi" w:cstheme="minorHAnsi"/>
          <w:sz w:val="22"/>
        </w:rPr>
      </w:pPr>
      <w:r w:rsidRPr="00B35A3D">
        <w:rPr>
          <w:rFonts w:asciiTheme="minorHAnsi" w:hAnsiTheme="minorHAnsi" w:cstheme="minorHAnsi"/>
          <w:sz w:val="22"/>
          <w:vertAlign w:val="superscript"/>
        </w:rPr>
        <w:t>4</w:t>
      </w:r>
      <w:r w:rsidRPr="00B35A3D">
        <w:rPr>
          <w:rFonts w:asciiTheme="minorHAnsi" w:hAnsiTheme="minorHAnsi" w:cstheme="minorHAnsi"/>
          <w:sz w:val="22"/>
        </w:rPr>
        <w:t xml:space="preserve">Cattle, sheep, goats and other ruminants that are &gt; 3 months old and fed for slaughter. </w:t>
      </w:r>
    </w:p>
    <w:p w:rsidR="005C1A09" w:rsidRPr="00B35A3D" w:rsidRDefault="005C1A09" w:rsidP="00B35A3D">
      <w:pPr>
        <w:rPr>
          <w:rFonts w:asciiTheme="minorHAnsi" w:hAnsiTheme="minorHAnsi" w:cstheme="minorHAnsi"/>
          <w:sz w:val="22"/>
        </w:rPr>
      </w:pPr>
      <w:r w:rsidRPr="00B35A3D">
        <w:rPr>
          <w:rFonts w:asciiTheme="minorHAnsi" w:hAnsiTheme="minorHAnsi" w:cstheme="minorHAnsi"/>
          <w:sz w:val="22"/>
          <w:vertAlign w:val="superscript"/>
        </w:rPr>
        <w:t>5</w:t>
      </w:r>
      <w:r w:rsidRPr="00B35A3D">
        <w:rPr>
          <w:rFonts w:asciiTheme="minorHAnsi" w:hAnsiTheme="minorHAnsi" w:cstheme="minorHAnsi"/>
          <w:sz w:val="22"/>
        </w:rPr>
        <w:t>Fed for pelt production.</w:t>
      </w:r>
    </w:p>
    <w:p w:rsidR="005C1A09" w:rsidRPr="00B35A3D" w:rsidRDefault="005C1A09" w:rsidP="00B35A3D">
      <w:pPr>
        <w:rPr>
          <w:rFonts w:asciiTheme="minorHAnsi" w:hAnsiTheme="minorHAnsi" w:cstheme="minorHAnsi"/>
          <w:sz w:val="22"/>
        </w:rPr>
      </w:pPr>
      <w:r w:rsidRPr="00B35A3D">
        <w:rPr>
          <w:rFonts w:asciiTheme="minorHAnsi" w:hAnsiTheme="minorHAnsi" w:cstheme="minorHAnsi"/>
          <w:sz w:val="22"/>
          <w:vertAlign w:val="superscript"/>
        </w:rPr>
        <w:t>6</w:t>
      </w:r>
      <w:r w:rsidRPr="00B35A3D">
        <w:rPr>
          <w:rFonts w:asciiTheme="minorHAnsi" w:hAnsiTheme="minorHAnsi" w:cstheme="minorHAnsi"/>
          <w:sz w:val="22"/>
        </w:rPr>
        <w:t>Turkeys, chickens, ducklings and other poultry fed for slaughter.</w:t>
      </w:r>
    </w:p>
    <w:p w:rsidR="005C1A09" w:rsidRPr="00B35A3D" w:rsidRDefault="005C1A09" w:rsidP="00B35A3D">
      <w:pPr>
        <w:rPr>
          <w:rFonts w:asciiTheme="minorHAnsi" w:hAnsiTheme="minorHAnsi" w:cstheme="minorHAnsi"/>
          <w:sz w:val="22"/>
        </w:rPr>
      </w:pPr>
      <w:r w:rsidRPr="00B35A3D">
        <w:rPr>
          <w:rFonts w:asciiTheme="minorHAnsi" w:hAnsiTheme="minorHAnsi" w:cstheme="minorHAnsi"/>
          <w:sz w:val="22"/>
          <w:vertAlign w:val="superscript"/>
        </w:rPr>
        <w:t>7</w:t>
      </w:r>
      <w:r w:rsidRPr="00B35A3D">
        <w:rPr>
          <w:rFonts w:asciiTheme="minorHAnsi" w:hAnsiTheme="minorHAnsi" w:cstheme="minorHAnsi"/>
          <w:sz w:val="22"/>
        </w:rPr>
        <w:t>Includes laying hens, roosters, lactating dairy cows and bulls.</w:t>
      </w:r>
    </w:p>
    <w:p w:rsidR="005C1A09" w:rsidRPr="00551A13" w:rsidRDefault="005C1A09" w:rsidP="00B35A3D">
      <w:pPr>
        <w:rPr>
          <w:rFonts w:asciiTheme="minorHAnsi" w:hAnsiTheme="minorHAnsi" w:cstheme="minorHAnsi"/>
          <w:sz w:val="22"/>
        </w:rPr>
      </w:pPr>
      <w:r w:rsidRPr="00B35A3D">
        <w:rPr>
          <w:rFonts w:asciiTheme="minorHAnsi" w:hAnsiTheme="minorHAnsi" w:cstheme="minorHAnsi"/>
          <w:sz w:val="22"/>
          <w:vertAlign w:val="superscript"/>
        </w:rPr>
        <w:t>8</w:t>
      </w:r>
      <w:r w:rsidRPr="00B35A3D">
        <w:rPr>
          <w:rFonts w:asciiTheme="minorHAnsi" w:hAnsiTheme="minorHAnsi" w:cstheme="minorHAnsi"/>
          <w:sz w:val="22"/>
        </w:rPr>
        <w:t>Includes dogs and cats.</w:t>
      </w:r>
    </w:p>
    <w:p w:rsidR="005C1A09" w:rsidRPr="00551A13" w:rsidRDefault="005C1A09" w:rsidP="00CB6D49">
      <w:pPr>
        <w:rPr>
          <w:rFonts w:asciiTheme="minorHAnsi" w:hAnsiTheme="minorHAnsi" w:cstheme="minorHAnsi"/>
          <w:sz w:val="22"/>
        </w:rPr>
      </w:pPr>
    </w:p>
    <w:p w:rsidR="00B35A3D" w:rsidRDefault="0093319F" w:rsidP="0093319F">
      <w:pPr>
        <w:pStyle w:val="NoSpacing"/>
        <w:rPr>
          <w:rFonts w:asciiTheme="minorHAnsi" w:hAnsiTheme="minorHAnsi" w:cstheme="minorHAnsi"/>
        </w:rPr>
      </w:pPr>
      <w:r w:rsidRPr="00551A13">
        <w:rPr>
          <w:rFonts w:asciiTheme="minorHAnsi" w:hAnsiTheme="minorHAnsi" w:cstheme="minorHAnsi"/>
        </w:rPr>
        <w:t>*</w:t>
      </w:r>
      <w:r w:rsidR="00B35A3D">
        <w:rPr>
          <w:rFonts w:asciiTheme="minorHAnsi" w:hAnsiTheme="minorHAnsi" w:cstheme="minorHAnsi"/>
        </w:rPr>
        <w:t>Table reproduced</w:t>
      </w:r>
      <w:r w:rsidRPr="00551A13">
        <w:rPr>
          <w:rFonts w:asciiTheme="minorHAnsi" w:hAnsiTheme="minorHAnsi" w:cstheme="minorHAnsi"/>
        </w:rPr>
        <w:t xml:space="preserve"> from FDA</w:t>
      </w:r>
      <w:r w:rsidR="00B35A3D">
        <w:rPr>
          <w:rFonts w:asciiTheme="minorHAnsi" w:hAnsiTheme="minorHAnsi" w:cstheme="minorHAnsi"/>
        </w:rPr>
        <w:t xml:space="preserve"> “Background Paper in Support of Fumonisin Levels in Animal Feed: Executive Summary of this Scientific Support Document.”</w:t>
      </w:r>
      <w:r w:rsidRPr="00551A13">
        <w:rPr>
          <w:rFonts w:asciiTheme="minorHAnsi" w:hAnsiTheme="minorHAnsi" w:cstheme="minorHAnsi"/>
        </w:rPr>
        <w:t xml:space="preserve"> </w:t>
      </w:r>
      <w:r w:rsidR="00B35A3D">
        <w:rPr>
          <w:rFonts w:asciiTheme="minorHAnsi" w:hAnsiTheme="minorHAnsi" w:cstheme="minorHAnsi"/>
        </w:rPr>
        <w:t xml:space="preserve"> November 2001.  Accessed at:  </w:t>
      </w:r>
      <w:hyperlink r:id="rId7" w:history="1">
        <w:r w:rsidR="00B35A3D" w:rsidRPr="001057CA">
          <w:rPr>
            <w:rStyle w:val="Hyperlink"/>
            <w:rFonts w:asciiTheme="minorHAnsi" w:hAnsiTheme="minorHAnsi" w:cstheme="minorHAnsi"/>
          </w:rPr>
          <w:t>http://www.fda.gov/Food/FoodborneIllnessContaminants/NaturalToxins/ucm212900.htm</w:t>
        </w:r>
      </w:hyperlink>
    </w:p>
    <w:p w:rsidR="00B35A3D" w:rsidRDefault="00B35A3D" w:rsidP="0093319F">
      <w:pPr>
        <w:pStyle w:val="NoSpacing"/>
        <w:rPr>
          <w:rFonts w:asciiTheme="minorHAnsi" w:hAnsiTheme="minorHAnsi" w:cstheme="minorHAnsi"/>
        </w:rPr>
      </w:pPr>
    </w:p>
    <w:p w:rsidR="0093319F" w:rsidRDefault="00B35A3D" w:rsidP="0093319F">
      <w:pPr>
        <w:pStyle w:val="NoSpacing"/>
        <w:rPr>
          <w:rFonts w:asciiTheme="minorHAnsi" w:hAnsiTheme="minorHAnsi" w:cstheme="minorHAnsi"/>
        </w:rPr>
      </w:pPr>
      <w:r>
        <w:rPr>
          <w:rFonts w:asciiTheme="minorHAnsi" w:hAnsiTheme="minorHAnsi" w:cstheme="minorHAnsi"/>
        </w:rPr>
        <w:t xml:space="preserve">Please also see: </w:t>
      </w:r>
      <w:r w:rsidR="0093319F" w:rsidRPr="00551A13">
        <w:rPr>
          <w:rFonts w:asciiTheme="minorHAnsi" w:hAnsiTheme="minorHAnsi" w:cstheme="minorHAnsi"/>
        </w:rPr>
        <w:t>“Guidance for Industry: Fumonisin Levels in Human Foods and Animal Feeds; Final Guidance</w:t>
      </w:r>
      <w:r>
        <w:rPr>
          <w:rFonts w:asciiTheme="minorHAnsi" w:hAnsiTheme="minorHAnsi" w:cstheme="minorHAnsi"/>
        </w:rPr>
        <w:t>.”</w:t>
      </w:r>
      <w:r w:rsidR="0093319F" w:rsidRPr="00551A13">
        <w:rPr>
          <w:rFonts w:asciiTheme="minorHAnsi" w:hAnsiTheme="minorHAnsi" w:cstheme="minorHAnsi"/>
        </w:rPr>
        <w:t xml:space="preserve">  November 2001. Accessed at: </w:t>
      </w:r>
      <w:hyperlink r:id="rId8" w:history="1">
        <w:r w:rsidRPr="001057CA">
          <w:rPr>
            <w:rStyle w:val="Hyperlink"/>
            <w:rFonts w:asciiTheme="minorHAnsi" w:hAnsiTheme="minorHAnsi" w:cstheme="minorHAnsi"/>
          </w:rPr>
          <w:t>http://www.fda.gov/food/guidanceregulation/guidancedocumentsregulatoryinformation/ucm109231.htm</w:t>
        </w:r>
      </w:hyperlink>
    </w:p>
    <w:p w:rsidR="00B35A3D" w:rsidRPr="00551A13" w:rsidRDefault="00B35A3D" w:rsidP="0093319F">
      <w:pPr>
        <w:pStyle w:val="NoSpacing"/>
        <w:rPr>
          <w:rFonts w:asciiTheme="minorHAnsi" w:hAnsiTheme="minorHAnsi" w:cstheme="minorHAnsi"/>
        </w:rPr>
      </w:pPr>
    </w:p>
    <w:p w:rsidR="0093319F" w:rsidRPr="00551A13" w:rsidRDefault="0093319F" w:rsidP="00CB6D49">
      <w:pPr>
        <w:rPr>
          <w:rFonts w:asciiTheme="minorHAnsi" w:hAnsiTheme="minorHAnsi" w:cstheme="minorHAnsi"/>
          <w:b/>
          <w:sz w:val="22"/>
        </w:rPr>
      </w:pPr>
      <w:r w:rsidRPr="00551A13">
        <w:rPr>
          <w:rFonts w:asciiTheme="minorHAnsi" w:hAnsiTheme="minorHAnsi" w:cstheme="minorHAnsi"/>
          <w:b/>
          <w:sz w:val="22"/>
        </w:rPr>
        <w:t>Managing fumonisin in animal feeds:</w:t>
      </w:r>
    </w:p>
    <w:p w:rsidR="0093319F" w:rsidRPr="00551A13" w:rsidRDefault="0093319F" w:rsidP="00CB6D49">
      <w:pPr>
        <w:rPr>
          <w:rFonts w:asciiTheme="minorHAnsi" w:hAnsiTheme="minorHAnsi" w:cstheme="minorHAnsi"/>
          <w:sz w:val="22"/>
        </w:rPr>
      </w:pPr>
    </w:p>
    <w:p w:rsidR="0093319F" w:rsidRPr="00551A13" w:rsidRDefault="0093319F" w:rsidP="0093319F">
      <w:pPr>
        <w:rPr>
          <w:rFonts w:asciiTheme="minorHAnsi" w:hAnsiTheme="minorHAnsi" w:cstheme="minorHAnsi"/>
          <w:sz w:val="22"/>
        </w:rPr>
      </w:pPr>
      <w:r w:rsidRPr="00551A13">
        <w:rPr>
          <w:rFonts w:asciiTheme="minorHAnsi" w:hAnsiTheme="minorHAnsi" w:cstheme="minorHAnsi"/>
          <w:sz w:val="22"/>
        </w:rPr>
        <w:t>Good management practices, such as providing high quality feed concentrates, are critical in preventing ELEM. Feeding high quality corn and corn-based concentrates are cost effective when using corn as the primary energy source. Feed containing fungi may not appear moldy, even when closely examined, and even if the fungi themselves are no longer present, the feed may still contain dangerous levels of toxins. Currently, there are no approved measures by federal regulatory agencies to decontaminate feed sources; therefore, no feed additive or "miracle" feed ingredient (i.e., mycotoxin binder) can be represented or labeled to bind mycotoxins.</w:t>
      </w:r>
    </w:p>
    <w:p w:rsidR="0093319F" w:rsidRPr="00551A13" w:rsidRDefault="0093319F" w:rsidP="0093319F">
      <w:pPr>
        <w:rPr>
          <w:rFonts w:asciiTheme="minorHAnsi" w:hAnsiTheme="minorHAnsi" w:cstheme="minorHAnsi"/>
          <w:sz w:val="22"/>
        </w:rPr>
      </w:pPr>
    </w:p>
    <w:p w:rsidR="0093319F" w:rsidRPr="00551A13" w:rsidRDefault="0093319F" w:rsidP="0093319F">
      <w:pPr>
        <w:rPr>
          <w:rFonts w:asciiTheme="minorHAnsi" w:hAnsiTheme="minorHAnsi" w:cstheme="minorHAnsi"/>
          <w:sz w:val="22"/>
        </w:rPr>
      </w:pPr>
      <w:r w:rsidRPr="00551A13">
        <w:rPr>
          <w:rFonts w:asciiTheme="minorHAnsi" w:hAnsiTheme="minorHAnsi" w:cstheme="minorHAnsi"/>
          <w:sz w:val="22"/>
        </w:rPr>
        <w:t>The prevalence of fumonisin infected corn increases if corn products are harvested too wet, or stored too long or improperly. Those using corn as a feedstuff should consider the following measures to assist in protection from fumonisin toxicity problems. The following list provides some useful information that can be used to assist feed manufacturers and producers in reducing problems with fumonisin.</w:t>
      </w:r>
    </w:p>
    <w:p w:rsidR="0093319F" w:rsidRPr="00551A13" w:rsidRDefault="0093319F" w:rsidP="0093319F">
      <w:pPr>
        <w:rPr>
          <w:rFonts w:asciiTheme="minorHAnsi" w:hAnsiTheme="minorHAnsi" w:cstheme="minorHAnsi"/>
          <w:sz w:val="22"/>
        </w:rPr>
      </w:pPr>
    </w:p>
    <w:p w:rsidR="0093319F" w:rsidRPr="00551A13" w:rsidRDefault="0093319F" w:rsidP="0093319F">
      <w:pPr>
        <w:rPr>
          <w:rFonts w:asciiTheme="minorHAnsi" w:hAnsiTheme="minorHAnsi" w:cstheme="minorHAnsi"/>
          <w:sz w:val="22"/>
        </w:rPr>
      </w:pPr>
      <w:r w:rsidRPr="00551A13">
        <w:rPr>
          <w:rFonts w:asciiTheme="minorHAnsi" w:hAnsiTheme="minorHAnsi" w:cstheme="minorHAnsi"/>
          <w:sz w:val="22"/>
        </w:rPr>
        <w:t>1. Do not add corn products, especially corn screenings, to rations on farm. Most proble</w:t>
      </w:r>
      <w:r w:rsidR="00F67F65">
        <w:rPr>
          <w:rFonts w:asciiTheme="minorHAnsi" w:hAnsiTheme="minorHAnsi" w:cstheme="minorHAnsi"/>
          <w:sz w:val="22"/>
        </w:rPr>
        <w:t>ms have been attributed to</w:t>
      </w:r>
      <w:r w:rsidRPr="00551A13">
        <w:rPr>
          <w:rFonts w:asciiTheme="minorHAnsi" w:hAnsiTheme="minorHAnsi" w:cstheme="minorHAnsi"/>
          <w:sz w:val="22"/>
        </w:rPr>
        <w:t xml:space="preserve"> feeding corn screenings </w:t>
      </w:r>
      <w:r w:rsidR="00F67F65">
        <w:rPr>
          <w:rFonts w:asciiTheme="minorHAnsi" w:hAnsiTheme="minorHAnsi" w:cstheme="minorHAnsi"/>
          <w:sz w:val="22"/>
        </w:rPr>
        <w:t>in</w:t>
      </w:r>
      <w:r w:rsidRPr="00551A13">
        <w:rPr>
          <w:rFonts w:asciiTheme="minorHAnsi" w:hAnsiTheme="minorHAnsi" w:cstheme="minorHAnsi"/>
          <w:sz w:val="22"/>
        </w:rPr>
        <w:t xml:space="preserve"> horse rations.</w:t>
      </w:r>
    </w:p>
    <w:p w:rsidR="0093319F" w:rsidRPr="00551A13" w:rsidRDefault="0093319F" w:rsidP="0093319F">
      <w:pPr>
        <w:rPr>
          <w:rFonts w:asciiTheme="minorHAnsi" w:hAnsiTheme="minorHAnsi" w:cstheme="minorHAnsi"/>
          <w:sz w:val="22"/>
        </w:rPr>
      </w:pPr>
    </w:p>
    <w:p w:rsidR="0093319F" w:rsidRPr="00551A13" w:rsidRDefault="0093319F" w:rsidP="0093319F">
      <w:pPr>
        <w:rPr>
          <w:rFonts w:asciiTheme="minorHAnsi" w:hAnsiTheme="minorHAnsi" w:cstheme="minorHAnsi"/>
          <w:sz w:val="22"/>
        </w:rPr>
      </w:pPr>
      <w:r w:rsidRPr="00551A13">
        <w:rPr>
          <w:rFonts w:asciiTheme="minorHAnsi" w:hAnsiTheme="minorHAnsi" w:cstheme="minorHAnsi"/>
          <w:sz w:val="22"/>
        </w:rPr>
        <w:t>2. Inquire from your feed dealer or mill if a testing program is in place for horse feeds containing corn. Feed mills should have a testing program in place. While this doesn't absolutely guarantee that all feeds will be safe, you can have more confidence in suppliers with testing programs.</w:t>
      </w:r>
    </w:p>
    <w:p w:rsidR="0093319F" w:rsidRPr="00551A13" w:rsidRDefault="0093319F" w:rsidP="0093319F">
      <w:pPr>
        <w:rPr>
          <w:rFonts w:asciiTheme="minorHAnsi" w:hAnsiTheme="minorHAnsi" w:cstheme="minorHAnsi"/>
          <w:sz w:val="22"/>
        </w:rPr>
      </w:pPr>
    </w:p>
    <w:p w:rsidR="0093319F" w:rsidRPr="00551A13" w:rsidRDefault="0093319F" w:rsidP="0093319F">
      <w:pPr>
        <w:rPr>
          <w:rFonts w:asciiTheme="minorHAnsi" w:hAnsiTheme="minorHAnsi" w:cstheme="minorHAnsi"/>
          <w:sz w:val="22"/>
        </w:rPr>
      </w:pPr>
      <w:r w:rsidRPr="00551A13">
        <w:rPr>
          <w:rFonts w:asciiTheme="minorHAnsi" w:hAnsiTheme="minorHAnsi" w:cstheme="minorHAnsi"/>
          <w:sz w:val="22"/>
        </w:rPr>
        <w:t>3. Consider mixes, which use other feedstuffs, or use grain mixes with small amounts of corn. Although "safe" levels are recommended they are not well defined. Reducing the amount of corn in the diet will lessen the potential of fumonisin contamination.</w:t>
      </w:r>
    </w:p>
    <w:p w:rsidR="0093319F" w:rsidRPr="00551A13" w:rsidRDefault="0093319F" w:rsidP="0093319F">
      <w:pPr>
        <w:rPr>
          <w:rFonts w:asciiTheme="minorHAnsi" w:hAnsiTheme="minorHAnsi" w:cstheme="minorHAnsi"/>
          <w:sz w:val="22"/>
        </w:rPr>
      </w:pPr>
    </w:p>
    <w:p w:rsidR="0093319F" w:rsidRPr="00551A13" w:rsidRDefault="0093319F" w:rsidP="0093319F">
      <w:pPr>
        <w:rPr>
          <w:rFonts w:asciiTheme="minorHAnsi" w:hAnsiTheme="minorHAnsi" w:cstheme="minorHAnsi"/>
          <w:sz w:val="22"/>
        </w:rPr>
      </w:pPr>
      <w:r w:rsidRPr="00551A13">
        <w:rPr>
          <w:rFonts w:asciiTheme="minorHAnsi" w:hAnsiTheme="minorHAnsi" w:cstheme="minorHAnsi"/>
          <w:sz w:val="22"/>
        </w:rPr>
        <w:t>4. Do not store feed products for more than two weeks.</w:t>
      </w:r>
    </w:p>
    <w:p w:rsidR="0093319F" w:rsidRPr="00551A13" w:rsidRDefault="0093319F" w:rsidP="0093319F">
      <w:pPr>
        <w:rPr>
          <w:rFonts w:asciiTheme="minorHAnsi" w:hAnsiTheme="minorHAnsi" w:cstheme="minorHAnsi"/>
          <w:sz w:val="22"/>
        </w:rPr>
      </w:pPr>
    </w:p>
    <w:p w:rsidR="0093319F" w:rsidRPr="00551A13" w:rsidRDefault="0093319F" w:rsidP="0093319F">
      <w:pPr>
        <w:rPr>
          <w:rFonts w:asciiTheme="minorHAnsi" w:hAnsiTheme="minorHAnsi" w:cstheme="minorHAnsi"/>
          <w:sz w:val="22"/>
        </w:rPr>
      </w:pPr>
      <w:r w:rsidRPr="00551A13">
        <w:rPr>
          <w:rFonts w:asciiTheme="minorHAnsi" w:hAnsiTheme="minorHAnsi" w:cstheme="minorHAnsi"/>
          <w:sz w:val="22"/>
        </w:rPr>
        <w:t>5. Store grain mixes in proper storage facilities that protect the grains from moisture</w:t>
      </w:r>
      <w:r w:rsidR="00F67F65">
        <w:rPr>
          <w:rFonts w:asciiTheme="minorHAnsi" w:hAnsiTheme="minorHAnsi" w:cstheme="minorHAnsi"/>
          <w:sz w:val="22"/>
        </w:rPr>
        <w:t xml:space="preserve">. </w:t>
      </w:r>
      <w:r w:rsidRPr="00551A13">
        <w:rPr>
          <w:rFonts w:asciiTheme="minorHAnsi" w:hAnsiTheme="minorHAnsi" w:cstheme="minorHAnsi"/>
          <w:sz w:val="22"/>
        </w:rPr>
        <w:t xml:space="preserve"> </w:t>
      </w:r>
      <w:r w:rsidR="00F67F65">
        <w:rPr>
          <w:rFonts w:asciiTheme="minorHAnsi" w:hAnsiTheme="minorHAnsi" w:cstheme="minorHAnsi"/>
          <w:sz w:val="22"/>
        </w:rPr>
        <w:t>R</w:t>
      </w:r>
      <w:r w:rsidRPr="00551A13">
        <w:rPr>
          <w:rFonts w:asciiTheme="minorHAnsi" w:hAnsiTheme="minorHAnsi" w:cstheme="minorHAnsi"/>
          <w:sz w:val="22"/>
        </w:rPr>
        <w:t xml:space="preserve">outine cleaning of storage facilities will decrease incidence of mold growth or contamination of stored cereal grains. Proper timing of aeration and cooling can reduce </w:t>
      </w:r>
      <w:r w:rsidR="00F67F65" w:rsidRPr="00551A13">
        <w:rPr>
          <w:rFonts w:asciiTheme="minorHAnsi" w:hAnsiTheme="minorHAnsi" w:cstheme="minorHAnsi"/>
          <w:sz w:val="22"/>
        </w:rPr>
        <w:t>temperature</w:t>
      </w:r>
      <w:r w:rsidRPr="00551A13">
        <w:rPr>
          <w:rFonts w:asciiTheme="minorHAnsi" w:hAnsiTheme="minorHAnsi" w:cstheme="minorHAnsi"/>
          <w:sz w:val="22"/>
        </w:rPr>
        <w:t xml:space="preserve"> and moisture</w:t>
      </w:r>
      <w:r w:rsidR="00F67F65">
        <w:rPr>
          <w:rFonts w:asciiTheme="minorHAnsi" w:hAnsiTheme="minorHAnsi" w:cstheme="minorHAnsi"/>
          <w:sz w:val="22"/>
        </w:rPr>
        <w:t>,</w:t>
      </w:r>
      <w:r w:rsidRPr="00551A13">
        <w:rPr>
          <w:rFonts w:asciiTheme="minorHAnsi" w:hAnsiTheme="minorHAnsi" w:cstheme="minorHAnsi"/>
          <w:sz w:val="22"/>
        </w:rPr>
        <w:t xml:space="preserve"> the two elements that are associated with mold growth in farm stored grain.</w:t>
      </w:r>
    </w:p>
    <w:p w:rsidR="006145F6" w:rsidRDefault="006145F6" w:rsidP="00454A29">
      <w:pPr>
        <w:pStyle w:val="Heading3"/>
        <w:rPr>
          <w:rFonts w:asciiTheme="minorHAnsi" w:hAnsiTheme="minorHAnsi" w:cstheme="minorHAnsi"/>
          <w:b w:val="0"/>
          <w:color w:val="auto"/>
          <w:sz w:val="22"/>
        </w:rPr>
      </w:pPr>
    </w:p>
    <w:p w:rsidR="0062465B" w:rsidRPr="00F67F65" w:rsidRDefault="00551A13" w:rsidP="00454A29">
      <w:pPr>
        <w:pStyle w:val="Heading3"/>
        <w:rPr>
          <w:rFonts w:asciiTheme="minorHAnsi" w:hAnsiTheme="minorHAnsi" w:cstheme="minorHAnsi"/>
          <w:b w:val="0"/>
          <w:i/>
          <w:color w:val="auto"/>
          <w:sz w:val="22"/>
        </w:rPr>
      </w:pPr>
      <w:r w:rsidRPr="00F67F65">
        <w:rPr>
          <w:rFonts w:asciiTheme="minorHAnsi" w:hAnsiTheme="minorHAnsi" w:cstheme="minorHAnsi"/>
          <w:b w:val="0"/>
          <w:i/>
          <w:color w:val="auto"/>
          <w:sz w:val="22"/>
        </w:rPr>
        <w:t>This document has been updated and revised from an original document authored by Steve Traylor</w:t>
      </w:r>
      <w:r w:rsidR="00544C25" w:rsidRPr="00F67F65">
        <w:rPr>
          <w:rFonts w:asciiTheme="minorHAnsi" w:hAnsiTheme="minorHAnsi" w:cstheme="minorHAnsi"/>
          <w:b w:val="0"/>
          <w:i/>
          <w:color w:val="auto"/>
          <w:sz w:val="22"/>
        </w:rPr>
        <w:t xml:space="preserve"> in March 2003</w:t>
      </w:r>
      <w:r w:rsidRPr="00F67F65">
        <w:rPr>
          <w:rFonts w:asciiTheme="minorHAnsi" w:hAnsiTheme="minorHAnsi" w:cstheme="minorHAnsi"/>
          <w:b w:val="0"/>
          <w:i/>
          <w:color w:val="auto"/>
          <w:sz w:val="22"/>
        </w:rPr>
        <w:t>.</w:t>
      </w:r>
    </w:p>
    <w:p w:rsidR="005C1A09" w:rsidRPr="00551A13" w:rsidRDefault="005C1A09" w:rsidP="00CB6D49">
      <w:pPr>
        <w:framePr w:w="1137" w:h="273" w:wrap="auto" w:vAnchor="page" w:hAnchor="page" w:x="7503" w:y="15610"/>
        <w:widowControl/>
        <w:spacing w:line="158" w:lineRule="exact"/>
        <w:rPr>
          <w:rFonts w:asciiTheme="minorHAnsi" w:hAnsiTheme="minorHAnsi" w:cstheme="minorHAnsi"/>
          <w:sz w:val="22"/>
        </w:rPr>
      </w:pPr>
    </w:p>
    <w:p w:rsidR="005C1A09" w:rsidRPr="00551A13" w:rsidRDefault="005C1A09" w:rsidP="00CB6D49">
      <w:pPr>
        <w:framePr w:w="624" w:h="648" w:wrap="auto" w:vAnchor="page" w:hAnchor="page" w:x="9687" w:y="14895"/>
        <w:widowControl/>
        <w:spacing w:line="240" w:lineRule="exact"/>
        <w:rPr>
          <w:rFonts w:asciiTheme="minorHAnsi" w:hAnsiTheme="minorHAnsi" w:cstheme="minorHAnsi"/>
          <w:sz w:val="22"/>
        </w:rPr>
      </w:pPr>
    </w:p>
    <w:sectPr w:rsidR="005C1A09" w:rsidRPr="00551A13">
      <w:footerReference w:type="default" r:id="rId9"/>
      <w:footnotePr>
        <w:numRestart w:val="eachPage"/>
      </w:footnotePr>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9D" w:rsidRDefault="00E9779D" w:rsidP="00454A29">
      <w:r>
        <w:separator/>
      </w:r>
    </w:p>
  </w:endnote>
  <w:endnote w:type="continuationSeparator" w:id="0">
    <w:p w:rsidR="00E9779D" w:rsidRDefault="00E9779D" w:rsidP="0045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79D" w:rsidRDefault="00E9779D">
    <w:pPr>
      <w:pStyle w:val="Footer"/>
    </w:pPr>
    <w:r>
      <w:t>REV12.2015.KG</w:t>
    </w:r>
  </w:p>
  <w:p w:rsidR="00E9779D" w:rsidRDefault="00E97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9D" w:rsidRDefault="00E9779D" w:rsidP="00454A29">
      <w:r>
        <w:separator/>
      </w:r>
    </w:p>
  </w:footnote>
  <w:footnote w:type="continuationSeparator" w:id="0">
    <w:p w:rsidR="00E9779D" w:rsidRDefault="00E9779D" w:rsidP="00454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21"/>
    <w:rsid w:val="00002612"/>
    <w:rsid w:val="0011479F"/>
    <w:rsid w:val="00317C21"/>
    <w:rsid w:val="00335C51"/>
    <w:rsid w:val="00454A29"/>
    <w:rsid w:val="00544C25"/>
    <w:rsid w:val="00551A13"/>
    <w:rsid w:val="005C1A09"/>
    <w:rsid w:val="00606B2A"/>
    <w:rsid w:val="006145F6"/>
    <w:rsid w:val="0062465B"/>
    <w:rsid w:val="008A3E71"/>
    <w:rsid w:val="0093319F"/>
    <w:rsid w:val="00A650E3"/>
    <w:rsid w:val="00B35A3D"/>
    <w:rsid w:val="00BA31C6"/>
    <w:rsid w:val="00CB6D49"/>
    <w:rsid w:val="00DD6738"/>
    <w:rsid w:val="00E32C70"/>
    <w:rsid w:val="00E4358E"/>
    <w:rsid w:val="00E9779D"/>
    <w:rsid w:val="00F6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rPr>
  </w:style>
  <w:style w:type="paragraph" w:styleId="Heading1">
    <w:name w:val="heading 1"/>
    <w:basedOn w:val="Normal"/>
    <w:next w:val="Normal"/>
    <w:qFormat/>
    <w:pPr>
      <w:keepNext/>
      <w:ind w:left="3600" w:firstLine="720"/>
      <w:outlineLvl w:val="0"/>
    </w:pPr>
    <w:rPr>
      <w:u w:val="single"/>
    </w:rPr>
  </w:style>
  <w:style w:type="paragraph" w:styleId="Heading3">
    <w:name w:val="heading 3"/>
    <w:basedOn w:val="Normal"/>
    <w:next w:val="Normal"/>
    <w:link w:val="Heading3Char"/>
    <w:uiPriority w:val="9"/>
    <w:unhideWhenUsed/>
    <w:qFormat/>
    <w:rsid w:val="00A650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8424" w:h="2073" w:wrap="auto" w:vAnchor="page" w:hAnchor="page" w:x="2655" w:y="6610"/>
      <w:widowControl/>
      <w:spacing w:before="158" w:line="201" w:lineRule="exact"/>
      <w:ind w:firstLine="5040"/>
    </w:pPr>
    <w:rPr>
      <w:sz w:val="24"/>
      <w:u w:val="single"/>
    </w:rPr>
  </w:style>
  <w:style w:type="paragraph" w:styleId="BodyText">
    <w:name w:val="Body Text"/>
    <w:basedOn w:val="Normal"/>
    <w:semiHidden/>
    <w:pPr>
      <w:jc w:val="both"/>
    </w:pPr>
  </w:style>
  <w:style w:type="paragraph" w:customStyle="1" w:styleId="Default">
    <w:name w:val="Default"/>
    <w:rsid w:val="0062465B"/>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A650E3"/>
    <w:rPr>
      <w:rFonts w:asciiTheme="majorHAnsi" w:eastAsiaTheme="majorEastAsia" w:hAnsiTheme="majorHAnsi" w:cstheme="majorBidi"/>
      <w:b/>
      <w:bCs/>
      <w:snapToGrid w:val="0"/>
      <w:color w:val="4F81BD" w:themeColor="accent1"/>
    </w:rPr>
  </w:style>
  <w:style w:type="paragraph" w:styleId="NormalWeb">
    <w:name w:val="Normal (Web)"/>
    <w:basedOn w:val="Normal"/>
    <w:uiPriority w:val="99"/>
    <w:semiHidden/>
    <w:unhideWhenUsed/>
    <w:rsid w:val="00A650E3"/>
    <w:pPr>
      <w:widowControl/>
      <w:spacing w:before="100" w:beforeAutospacing="1" w:after="100" w:afterAutospacing="1"/>
    </w:pPr>
    <w:rPr>
      <w:snapToGrid/>
      <w:sz w:val="24"/>
      <w:szCs w:val="24"/>
    </w:rPr>
  </w:style>
  <w:style w:type="character" w:styleId="Emphasis">
    <w:name w:val="Emphasis"/>
    <w:basedOn w:val="DefaultParagraphFont"/>
    <w:uiPriority w:val="20"/>
    <w:qFormat/>
    <w:rsid w:val="00A650E3"/>
    <w:rPr>
      <w:i/>
      <w:iCs/>
    </w:rPr>
  </w:style>
  <w:style w:type="character" w:styleId="Strong">
    <w:name w:val="Strong"/>
    <w:basedOn w:val="DefaultParagraphFont"/>
    <w:uiPriority w:val="22"/>
    <w:qFormat/>
    <w:rsid w:val="00A650E3"/>
    <w:rPr>
      <w:b/>
      <w:bCs/>
    </w:rPr>
  </w:style>
  <w:style w:type="paragraph" w:styleId="NoSpacing">
    <w:name w:val="No Spacing"/>
    <w:uiPriority w:val="1"/>
    <w:qFormat/>
    <w:rsid w:val="00CB6D49"/>
    <w:rPr>
      <w:rFonts w:ascii="Calibri" w:eastAsia="Calibri" w:hAnsi="Calibri"/>
      <w:sz w:val="22"/>
      <w:szCs w:val="22"/>
    </w:rPr>
  </w:style>
  <w:style w:type="character" w:styleId="Hyperlink">
    <w:name w:val="Hyperlink"/>
    <w:basedOn w:val="DefaultParagraphFont"/>
    <w:uiPriority w:val="99"/>
    <w:unhideWhenUsed/>
    <w:rsid w:val="00CB6D49"/>
    <w:rPr>
      <w:color w:val="0000FF" w:themeColor="hyperlink"/>
      <w:u w:val="single"/>
    </w:rPr>
  </w:style>
  <w:style w:type="paragraph" w:styleId="Header">
    <w:name w:val="header"/>
    <w:basedOn w:val="Normal"/>
    <w:link w:val="HeaderChar"/>
    <w:uiPriority w:val="99"/>
    <w:unhideWhenUsed/>
    <w:rsid w:val="00454A29"/>
    <w:pPr>
      <w:tabs>
        <w:tab w:val="center" w:pos="4680"/>
        <w:tab w:val="right" w:pos="9360"/>
      </w:tabs>
    </w:pPr>
  </w:style>
  <w:style w:type="character" w:customStyle="1" w:styleId="HeaderChar">
    <w:name w:val="Header Char"/>
    <w:basedOn w:val="DefaultParagraphFont"/>
    <w:link w:val="Header"/>
    <w:uiPriority w:val="99"/>
    <w:rsid w:val="00454A29"/>
    <w:rPr>
      <w:snapToGrid w:val="0"/>
    </w:rPr>
  </w:style>
  <w:style w:type="paragraph" w:styleId="Footer">
    <w:name w:val="footer"/>
    <w:basedOn w:val="Normal"/>
    <w:link w:val="FooterChar"/>
    <w:uiPriority w:val="99"/>
    <w:unhideWhenUsed/>
    <w:rsid w:val="00454A29"/>
    <w:pPr>
      <w:tabs>
        <w:tab w:val="center" w:pos="4680"/>
        <w:tab w:val="right" w:pos="9360"/>
      </w:tabs>
    </w:pPr>
  </w:style>
  <w:style w:type="character" w:customStyle="1" w:styleId="FooterChar">
    <w:name w:val="Footer Char"/>
    <w:basedOn w:val="DefaultParagraphFont"/>
    <w:link w:val="Footer"/>
    <w:uiPriority w:val="99"/>
    <w:rsid w:val="00454A29"/>
    <w:rPr>
      <w:snapToGrid w:val="0"/>
    </w:rPr>
  </w:style>
  <w:style w:type="paragraph" w:styleId="BalloonText">
    <w:name w:val="Balloon Text"/>
    <w:basedOn w:val="Normal"/>
    <w:link w:val="BalloonTextChar"/>
    <w:uiPriority w:val="99"/>
    <w:semiHidden/>
    <w:unhideWhenUsed/>
    <w:rsid w:val="00454A29"/>
    <w:rPr>
      <w:rFonts w:ascii="Tahoma" w:hAnsi="Tahoma" w:cs="Tahoma"/>
      <w:sz w:val="16"/>
      <w:szCs w:val="16"/>
    </w:rPr>
  </w:style>
  <w:style w:type="character" w:customStyle="1" w:styleId="BalloonTextChar">
    <w:name w:val="Balloon Text Char"/>
    <w:basedOn w:val="DefaultParagraphFont"/>
    <w:link w:val="BalloonText"/>
    <w:uiPriority w:val="99"/>
    <w:semiHidden/>
    <w:rsid w:val="00454A29"/>
    <w:rPr>
      <w:rFonts w:ascii="Tahoma" w:hAnsi="Tahoma" w:cs="Tahoma"/>
      <w:snapToGrid w:val="0"/>
      <w:sz w:val="16"/>
      <w:szCs w:val="16"/>
    </w:rPr>
  </w:style>
  <w:style w:type="character" w:styleId="FollowedHyperlink">
    <w:name w:val="FollowedHyperlink"/>
    <w:basedOn w:val="DefaultParagraphFont"/>
    <w:uiPriority w:val="99"/>
    <w:semiHidden/>
    <w:unhideWhenUsed/>
    <w:rsid w:val="006145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rPr>
  </w:style>
  <w:style w:type="paragraph" w:styleId="Heading1">
    <w:name w:val="heading 1"/>
    <w:basedOn w:val="Normal"/>
    <w:next w:val="Normal"/>
    <w:qFormat/>
    <w:pPr>
      <w:keepNext/>
      <w:ind w:left="3600" w:firstLine="720"/>
      <w:outlineLvl w:val="0"/>
    </w:pPr>
    <w:rPr>
      <w:u w:val="single"/>
    </w:rPr>
  </w:style>
  <w:style w:type="paragraph" w:styleId="Heading3">
    <w:name w:val="heading 3"/>
    <w:basedOn w:val="Normal"/>
    <w:next w:val="Normal"/>
    <w:link w:val="Heading3Char"/>
    <w:uiPriority w:val="9"/>
    <w:unhideWhenUsed/>
    <w:qFormat/>
    <w:rsid w:val="00A650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8424" w:h="2073" w:wrap="auto" w:vAnchor="page" w:hAnchor="page" w:x="2655" w:y="6610"/>
      <w:widowControl/>
      <w:spacing w:before="158" w:line="201" w:lineRule="exact"/>
      <w:ind w:firstLine="5040"/>
    </w:pPr>
    <w:rPr>
      <w:sz w:val="24"/>
      <w:u w:val="single"/>
    </w:rPr>
  </w:style>
  <w:style w:type="paragraph" w:styleId="BodyText">
    <w:name w:val="Body Text"/>
    <w:basedOn w:val="Normal"/>
    <w:semiHidden/>
    <w:pPr>
      <w:jc w:val="both"/>
    </w:pPr>
  </w:style>
  <w:style w:type="paragraph" w:customStyle="1" w:styleId="Default">
    <w:name w:val="Default"/>
    <w:rsid w:val="0062465B"/>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A650E3"/>
    <w:rPr>
      <w:rFonts w:asciiTheme="majorHAnsi" w:eastAsiaTheme="majorEastAsia" w:hAnsiTheme="majorHAnsi" w:cstheme="majorBidi"/>
      <w:b/>
      <w:bCs/>
      <w:snapToGrid w:val="0"/>
      <w:color w:val="4F81BD" w:themeColor="accent1"/>
    </w:rPr>
  </w:style>
  <w:style w:type="paragraph" w:styleId="NormalWeb">
    <w:name w:val="Normal (Web)"/>
    <w:basedOn w:val="Normal"/>
    <w:uiPriority w:val="99"/>
    <w:semiHidden/>
    <w:unhideWhenUsed/>
    <w:rsid w:val="00A650E3"/>
    <w:pPr>
      <w:widowControl/>
      <w:spacing w:before="100" w:beforeAutospacing="1" w:after="100" w:afterAutospacing="1"/>
    </w:pPr>
    <w:rPr>
      <w:snapToGrid/>
      <w:sz w:val="24"/>
      <w:szCs w:val="24"/>
    </w:rPr>
  </w:style>
  <w:style w:type="character" w:styleId="Emphasis">
    <w:name w:val="Emphasis"/>
    <w:basedOn w:val="DefaultParagraphFont"/>
    <w:uiPriority w:val="20"/>
    <w:qFormat/>
    <w:rsid w:val="00A650E3"/>
    <w:rPr>
      <w:i/>
      <w:iCs/>
    </w:rPr>
  </w:style>
  <w:style w:type="character" w:styleId="Strong">
    <w:name w:val="Strong"/>
    <w:basedOn w:val="DefaultParagraphFont"/>
    <w:uiPriority w:val="22"/>
    <w:qFormat/>
    <w:rsid w:val="00A650E3"/>
    <w:rPr>
      <w:b/>
      <w:bCs/>
    </w:rPr>
  </w:style>
  <w:style w:type="paragraph" w:styleId="NoSpacing">
    <w:name w:val="No Spacing"/>
    <w:uiPriority w:val="1"/>
    <w:qFormat/>
    <w:rsid w:val="00CB6D49"/>
    <w:rPr>
      <w:rFonts w:ascii="Calibri" w:eastAsia="Calibri" w:hAnsi="Calibri"/>
      <w:sz w:val="22"/>
      <w:szCs w:val="22"/>
    </w:rPr>
  </w:style>
  <w:style w:type="character" w:styleId="Hyperlink">
    <w:name w:val="Hyperlink"/>
    <w:basedOn w:val="DefaultParagraphFont"/>
    <w:uiPriority w:val="99"/>
    <w:unhideWhenUsed/>
    <w:rsid w:val="00CB6D49"/>
    <w:rPr>
      <w:color w:val="0000FF" w:themeColor="hyperlink"/>
      <w:u w:val="single"/>
    </w:rPr>
  </w:style>
  <w:style w:type="paragraph" w:styleId="Header">
    <w:name w:val="header"/>
    <w:basedOn w:val="Normal"/>
    <w:link w:val="HeaderChar"/>
    <w:uiPriority w:val="99"/>
    <w:unhideWhenUsed/>
    <w:rsid w:val="00454A29"/>
    <w:pPr>
      <w:tabs>
        <w:tab w:val="center" w:pos="4680"/>
        <w:tab w:val="right" w:pos="9360"/>
      </w:tabs>
    </w:pPr>
  </w:style>
  <w:style w:type="character" w:customStyle="1" w:styleId="HeaderChar">
    <w:name w:val="Header Char"/>
    <w:basedOn w:val="DefaultParagraphFont"/>
    <w:link w:val="Header"/>
    <w:uiPriority w:val="99"/>
    <w:rsid w:val="00454A29"/>
    <w:rPr>
      <w:snapToGrid w:val="0"/>
    </w:rPr>
  </w:style>
  <w:style w:type="paragraph" w:styleId="Footer">
    <w:name w:val="footer"/>
    <w:basedOn w:val="Normal"/>
    <w:link w:val="FooterChar"/>
    <w:uiPriority w:val="99"/>
    <w:unhideWhenUsed/>
    <w:rsid w:val="00454A29"/>
    <w:pPr>
      <w:tabs>
        <w:tab w:val="center" w:pos="4680"/>
        <w:tab w:val="right" w:pos="9360"/>
      </w:tabs>
    </w:pPr>
  </w:style>
  <w:style w:type="character" w:customStyle="1" w:styleId="FooterChar">
    <w:name w:val="Footer Char"/>
    <w:basedOn w:val="DefaultParagraphFont"/>
    <w:link w:val="Footer"/>
    <w:uiPriority w:val="99"/>
    <w:rsid w:val="00454A29"/>
    <w:rPr>
      <w:snapToGrid w:val="0"/>
    </w:rPr>
  </w:style>
  <w:style w:type="paragraph" w:styleId="BalloonText">
    <w:name w:val="Balloon Text"/>
    <w:basedOn w:val="Normal"/>
    <w:link w:val="BalloonTextChar"/>
    <w:uiPriority w:val="99"/>
    <w:semiHidden/>
    <w:unhideWhenUsed/>
    <w:rsid w:val="00454A29"/>
    <w:rPr>
      <w:rFonts w:ascii="Tahoma" w:hAnsi="Tahoma" w:cs="Tahoma"/>
      <w:sz w:val="16"/>
      <w:szCs w:val="16"/>
    </w:rPr>
  </w:style>
  <w:style w:type="character" w:customStyle="1" w:styleId="BalloonTextChar">
    <w:name w:val="Balloon Text Char"/>
    <w:basedOn w:val="DefaultParagraphFont"/>
    <w:link w:val="BalloonText"/>
    <w:uiPriority w:val="99"/>
    <w:semiHidden/>
    <w:rsid w:val="00454A29"/>
    <w:rPr>
      <w:rFonts w:ascii="Tahoma" w:hAnsi="Tahoma" w:cs="Tahoma"/>
      <w:snapToGrid w:val="0"/>
      <w:sz w:val="16"/>
      <w:szCs w:val="16"/>
    </w:rPr>
  </w:style>
  <w:style w:type="character" w:styleId="FollowedHyperlink">
    <w:name w:val="FollowedHyperlink"/>
    <w:basedOn w:val="DefaultParagraphFont"/>
    <w:uiPriority w:val="99"/>
    <w:semiHidden/>
    <w:unhideWhenUsed/>
    <w:rsid w:val="006145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3147">
      <w:bodyDiv w:val="1"/>
      <w:marLeft w:val="0"/>
      <w:marRight w:val="0"/>
      <w:marTop w:val="0"/>
      <w:marBottom w:val="0"/>
      <w:divBdr>
        <w:top w:val="none" w:sz="0" w:space="0" w:color="auto"/>
        <w:left w:val="none" w:sz="0" w:space="0" w:color="auto"/>
        <w:bottom w:val="none" w:sz="0" w:space="0" w:color="auto"/>
        <w:right w:val="none" w:sz="0" w:space="0" w:color="auto"/>
      </w:divBdr>
      <w:divsChild>
        <w:div w:id="2124614624">
          <w:marLeft w:val="0"/>
          <w:marRight w:val="0"/>
          <w:marTop w:val="0"/>
          <w:marBottom w:val="0"/>
          <w:divBdr>
            <w:top w:val="none" w:sz="0" w:space="0" w:color="auto"/>
            <w:left w:val="none" w:sz="0" w:space="0" w:color="auto"/>
            <w:bottom w:val="none" w:sz="0" w:space="0" w:color="auto"/>
            <w:right w:val="none" w:sz="0" w:space="0" w:color="auto"/>
          </w:divBdr>
          <w:divsChild>
            <w:div w:id="288055156">
              <w:marLeft w:val="0"/>
              <w:marRight w:val="0"/>
              <w:marTop w:val="0"/>
              <w:marBottom w:val="0"/>
              <w:divBdr>
                <w:top w:val="none" w:sz="0" w:space="0" w:color="auto"/>
                <w:left w:val="none" w:sz="0" w:space="0" w:color="auto"/>
                <w:bottom w:val="none" w:sz="0" w:space="0" w:color="auto"/>
                <w:right w:val="none" w:sz="0" w:space="0" w:color="auto"/>
              </w:divBdr>
              <w:divsChild>
                <w:div w:id="1492284034">
                  <w:marLeft w:val="0"/>
                  <w:marRight w:val="0"/>
                  <w:marTop w:val="0"/>
                  <w:marBottom w:val="0"/>
                  <w:divBdr>
                    <w:top w:val="none" w:sz="0" w:space="0" w:color="auto"/>
                    <w:left w:val="none" w:sz="0" w:space="0" w:color="auto"/>
                    <w:bottom w:val="none" w:sz="0" w:space="0" w:color="auto"/>
                    <w:right w:val="none" w:sz="0" w:space="0" w:color="auto"/>
                  </w:divBdr>
                  <w:divsChild>
                    <w:div w:id="18295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03212">
      <w:bodyDiv w:val="1"/>
      <w:marLeft w:val="0"/>
      <w:marRight w:val="0"/>
      <w:marTop w:val="0"/>
      <w:marBottom w:val="0"/>
      <w:divBdr>
        <w:top w:val="none" w:sz="0" w:space="0" w:color="auto"/>
        <w:left w:val="none" w:sz="0" w:space="0" w:color="auto"/>
        <w:bottom w:val="none" w:sz="0" w:space="0" w:color="auto"/>
        <w:right w:val="none" w:sz="0" w:space="0" w:color="auto"/>
      </w:divBdr>
      <w:divsChild>
        <w:div w:id="466044971">
          <w:marLeft w:val="0"/>
          <w:marRight w:val="0"/>
          <w:marTop w:val="0"/>
          <w:marBottom w:val="0"/>
          <w:divBdr>
            <w:top w:val="none" w:sz="0" w:space="0" w:color="auto"/>
            <w:left w:val="none" w:sz="0" w:space="0" w:color="auto"/>
            <w:bottom w:val="none" w:sz="0" w:space="0" w:color="auto"/>
            <w:right w:val="none" w:sz="0" w:space="0" w:color="auto"/>
          </w:divBdr>
          <w:divsChild>
            <w:div w:id="951480275">
              <w:marLeft w:val="0"/>
              <w:marRight w:val="0"/>
              <w:marTop w:val="0"/>
              <w:marBottom w:val="0"/>
              <w:divBdr>
                <w:top w:val="none" w:sz="0" w:space="0" w:color="auto"/>
                <w:left w:val="none" w:sz="0" w:space="0" w:color="auto"/>
                <w:bottom w:val="none" w:sz="0" w:space="0" w:color="auto"/>
                <w:right w:val="none" w:sz="0" w:space="0" w:color="auto"/>
              </w:divBdr>
              <w:divsChild>
                <w:div w:id="991569804">
                  <w:marLeft w:val="0"/>
                  <w:marRight w:val="0"/>
                  <w:marTop w:val="0"/>
                  <w:marBottom w:val="0"/>
                  <w:divBdr>
                    <w:top w:val="none" w:sz="0" w:space="0" w:color="auto"/>
                    <w:left w:val="none" w:sz="0" w:space="0" w:color="auto"/>
                    <w:bottom w:val="none" w:sz="0" w:space="0" w:color="auto"/>
                    <w:right w:val="none" w:sz="0" w:space="0" w:color="auto"/>
                  </w:divBdr>
                  <w:divsChild>
                    <w:div w:id="1247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4697">
      <w:bodyDiv w:val="1"/>
      <w:marLeft w:val="0"/>
      <w:marRight w:val="0"/>
      <w:marTop w:val="0"/>
      <w:marBottom w:val="0"/>
      <w:divBdr>
        <w:top w:val="none" w:sz="0" w:space="0" w:color="auto"/>
        <w:left w:val="none" w:sz="0" w:space="0" w:color="auto"/>
        <w:bottom w:val="none" w:sz="0" w:space="0" w:color="auto"/>
        <w:right w:val="none" w:sz="0" w:space="0" w:color="auto"/>
      </w:divBdr>
      <w:divsChild>
        <w:div w:id="832404980">
          <w:marLeft w:val="0"/>
          <w:marRight w:val="0"/>
          <w:marTop w:val="0"/>
          <w:marBottom w:val="0"/>
          <w:divBdr>
            <w:top w:val="none" w:sz="0" w:space="0" w:color="auto"/>
            <w:left w:val="none" w:sz="0" w:space="0" w:color="auto"/>
            <w:bottom w:val="none" w:sz="0" w:space="0" w:color="auto"/>
            <w:right w:val="none" w:sz="0" w:space="0" w:color="auto"/>
          </w:divBdr>
          <w:divsChild>
            <w:div w:id="382873848">
              <w:marLeft w:val="0"/>
              <w:marRight w:val="0"/>
              <w:marTop w:val="0"/>
              <w:marBottom w:val="0"/>
              <w:divBdr>
                <w:top w:val="none" w:sz="0" w:space="0" w:color="auto"/>
                <w:left w:val="none" w:sz="0" w:space="0" w:color="auto"/>
                <w:bottom w:val="none" w:sz="0" w:space="0" w:color="auto"/>
                <w:right w:val="none" w:sz="0" w:space="0" w:color="auto"/>
              </w:divBdr>
              <w:divsChild>
                <w:div w:id="526329729">
                  <w:marLeft w:val="0"/>
                  <w:marRight w:val="0"/>
                  <w:marTop w:val="0"/>
                  <w:marBottom w:val="0"/>
                  <w:divBdr>
                    <w:top w:val="none" w:sz="0" w:space="0" w:color="auto"/>
                    <w:left w:val="none" w:sz="0" w:space="0" w:color="auto"/>
                    <w:bottom w:val="none" w:sz="0" w:space="0" w:color="auto"/>
                    <w:right w:val="none" w:sz="0" w:space="0" w:color="auto"/>
                  </w:divBdr>
                  <w:divsChild>
                    <w:div w:id="8908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food/guidanceregulation/guidancedocumentsregulatoryinformation/ucm109231.htm" TargetMode="External"/><Relationship Id="rId3" Type="http://schemas.openxmlformats.org/officeDocument/2006/relationships/settings" Target="settings.xml"/><Relationship Id="rId7" Type="http://schemas.openxmlformats.org/officeDocument/2006/relationships/hyperlink" Target="http://www.fda.gov/Food/FoodborneIllnessContaminants/NaturalToxins/ucm21290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733</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ARTICLE for Reg</vt:lpstr>
    </vt:vector>
  </TitlesOfParts>
  <Company>University of Kentucky</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for Reg</dc:title>
  <dc:creator>UK</dc:creator>
  <cp:lastModifiedBy>Kristen Green</cp:lastModifiedBy>
  <cp:revision>13</cp:revision>
  <cp:lastPrinted>2003-03-28T15:28:00Z</cp:lastPrinted>
  <dcterms:created xsi:type="dcterms:W3CDTF">2013-04-02T15:21:00Z</dcterms:created>
  <dcterms:modified xsi:type="dcterms:W3CDTF">2016-02-11T15:01:00Z</dcterms:modified>
</cp:coreProperties>
</file>